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78" w:rsidRP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1C78">
        <w:rPr>
          <w:rFonts w:ascii="Arial" w:hAnsi="Arial" w:cs="Arial"/>
          <w:b/>
          <w:sz w:val="24"/>
          <w:szCs w:val="24"/>
        </w:rPr>
        <w:t>PROJETO DE LEI Nº. 991/2020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7A182E">
        <w:rPr>
          <w:rFonts w:ascii="Arial" w:hAnsi="Arial" w:cs="Arial"/>
          <w:b/>
          <w:sz w:val="24"/>
          <w:szCs w:val="24"/>
        </w:rPr>
        <w:t xml:space="preserve">SÚMULA: </w:t>
      </w:r>
      <w:r w:rsidRPr="007A182E">
        <w:rPr>
          <w:rFonts w:ascii="Arial" w:hAnsi="Arial" w:cs="Arial"/>
          <w:sz w:val="24"/>
          <w:szCs w:val="24"/>
        </w:rPr>
        <w:t>Dispõe sobre a Política Municipal dos Direitos da Pessoa com Deficiência e dá outras providências.</w:t>
      </w:r>
    </w:p>
    <w:p w:rsidR="00941C78" w:rsidRDefault="00941C78" w:rsidP="00941C78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TÍTULO I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POLÍTICA MUNICIPAL DE ATENDIMENTO AOS DIREITOS DA </w:t>
      </w:r>
    </w:p>
    <w:p w:rsidR="00941C78" w:rsidRPr="0088260F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260F">
        <w:rPr>
          <w:rFonts w:ascii="Arial" w:hAnsi="Arial" w:cs="Arial"/>
          <w:b/>
          <w:sz w:val="24"/>
          <w:szCs w:val="24"/>
        </w:rPr>
        <w:t xml:space="preserve"> PESSOA COM DEFICIÊNCIA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</w:t>
      </w:r>
    </w:p>
    <w:p w:rsidR="00941C78" w:rsidRDefault="00941C78" w:rsidP="00941C78">
      <w:pPr>
        <w:spacing w:line="360" w:lineRule="auto"/>
        <w:jc w:val="center"/>
      </w:pPr>
    </w:p>
    <w:p w:rsidR="00941C78" w:rsidRPr="0088260F" w:rsidRDefault="00941C78" w:rsidP="00941C7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Esta Lei dispõe sobre a Política Municipal de Atendimento aos Direitos da </w:t>
      </w:r>
      <w:r w:rsidRPr="0088260F">
        <w:rPr>
          <w:rFonts w:ascii="Arial" w:hAnsi="Arial" w:cs="Arial"/>
          <w:sz w:val="24"/>
          <w:szCs w:val="24"/>
        </w:rPr>
        <w:t xml:space="preserve">Pessoa com Deficiência </w:t>
      </w:r>
      <w:r>
        <w:rPr>
          <w:rFonts w:ascii="Arial" w:hAnsi="Arial" w:cs="Arial"/>
          <w:sz w:val="24"/>
          <w:szCs w:val="24"/>
        </w:rPr>
        <w:t xml:space="preserve">do município de Tapira/PR, fixando as normas gerais para sua </w:t>
      </w:r>
      <w:proofErr w:type="gramStart"/>
      <w:r>
        <w:rPr>
          <w:rFonts w:ascii="Arial" w:hAnsi="Arial" w:cs="Arial"/>
          <w:sz w:val="24"/>
          <w:szCs w:val="24"/>
        </w:rPr>
        <w:t>adequada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aplicação</w:t>
      </w:r>
      <w:proofErr w:type="gramEnd"/>
      <w:r>
        <w:rPr>
          <w:rFonts w:ascii="Arial" w:hAnsi="Arial" w:cs="Arial"/>
          <w:sz w:val="24"/>
          <w:szCs w:val="24"/>
        </w:rPr>
        <w:t xml:space="preserve">, estabelecendo as normas concernentes ao Conselho Municipal dos Direitos da </w:t>
      </w:r>
      <w:r w:rsidRPr="0088260F">
        <w:rPr>
          <w:rFonts w:ascii="Arial" w:hAnsi="Arial" w:cs="Arial"/>
          <w:sz w:val="24"/>
          <w:szCs w:val="24"/>
        </w:rPr>
        <w:t>Pessoa com Deficiência,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color w:val="000000"/>
          <w:sz w:val="24"/>
          <w:szCs w:val="24"/>
        </w:rPr>
        <w:t xml:space="preserve">Fundo Municipal dos Direitos da </w:t>
      </w:r>
      <w:r w:rsidRPr="0088260F">
        <w:rPr>
          <w:rFonts w:ascii="Arial" w:hAnsi="Arial" w:cs="Arial"/>
          <w:color w:val="000000"/>
          <w:sz w:val="24"/>
          <w:szCs w:val="24"/>
        </w:rPr>
        <w:t xml:space="preserve">Pessoa com Deficiência, </w:t>
      </w:r>
      <w:r>
        <w:rPr>
          <w:rFonts w:ascii="Arial" w:hAnsi="Arial" w:cs="Arial"/>
          <w:color w:val="000000"/>
          <w:sz w:val="24"/>
          <w:szCs w:val="24"/>
        </w:rPr>
        <w:t xml:space="preserve">as Diretrizes para o Plano Municipal </w:t>
      </w:r>
      <w:r w:rsidRPr="0088260F">
        <w:rPr>
          <w:rFonts w:ascii="Arial" w:hAnsi="Arial" w:cs="Arial"/>
          <w:color w:val="000000"/>
          <w:sz w:val="24"/>
          <w:szCs w:val="24"/>
        </w:rPr>
        <w:t>Pessoa com Deficiência</w:t>
      </w:r>
      <w:r>
        <w:rPr>
          <w:rFonts w:ascii="Arial" w:hAnsi="Arial" w:cs="Arial"/>
          <w:color w:val="000000"/>
          <w:sz w:val="24"/>
          <w:szCs w:val="24"/>
        </w:rPr>
        <w:t xml:space="preserve"> e a </w:t>
      </w:r>
      <w:r w:rsidRPr="0088260F">
        <w:rPr>
          <w:rFonts w:ascii="Arial" w:hAnsi="Arial" w:cs="Arial"/>
          <w:color w:val="000000"/>
          <w:sz w:val="24"/>
          <w:szCs w:val="24"/>
        </w:rPr>
        <w:t>Conferência Municipal dos Direitos da Pessoa com Deficiência.</w:t>
      </w:r>
    </w:p>
    <w:p w:rsidR="00941C78" w:rsidRDefault="00941C78" w:rsidP="00941C78">
      <w:pPr>
        <w:spacing w:line="360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>
        <w:rPr>
          <w:rFonts w:ascii="Arial" w:hAnsi="Arial" w:cs="Arial"/>
          <w:sz w:val="24"/>
          <w:szCs w:val="24"/>
        </w:rPr>
        <w:t xml:space="preserve">º A Política de Atendimento aos Direitos da </w:t>
      </w:r>
      <w:r w:rsidRPr="0088260F">
        <w:rPr>
          <w:rFonts w:ascii="Arial" w:hAnsi="Arial" w:cs="Arial"/>
          <w:sz w:val="24"/>
          <w:szCs w:val="24"/>
        </w:rPr>
        <w:t>Pessoa com Deficiência,</w:t>
      </w:r>
      <w:r>
        <w:rPr>
          <w:rFonts w:ascii="Arial" w:hAnsi="Arial" w:cs="Arial"/>
          <w:sz w:val="24"/>
          <w:szCs w:val="24"/>
        </w:rPr>
        <w:t xml:space="preserve"> no âmbito municipal, far-se-á por meio das seguintes linhas de ação:</w:t>
      </w:r>
    </w:p>
    <w:p w:rsidR="00941C78" w:rsidRPr="001D7A31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Pr="001D7A31">
        <w:rPr>
          <w:rFonts w:ascii="Arial" w:hAnsi="Arial" w:cs="Arial"/>
          <w:sz w:val="24"/>
          <w:szCs w:val="24"/>
        </w:rPr>
        <w:t>promoção da qualidade de vida das pessoas com deficiência;</w:t>
      </w:r>
    </w:p>
    <w:p w:rsidR="00941C78" w:rsidRPr="001D7A31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Pr="001D7A31">
        <w:rPr>
          <w:rFonts w:ascii="Arial" w:hAnsi="Arial" w:cs="Arial"/>
          <w:sz w:val="24"/>
          <w:szCs w:val="24"/>
        </w:rPr>
        <w:t>assistência integral à saúde da pessoa com deficiência;</w:t>
      </w:r>
    </w:p>
    <w:p w:rsidR="00941C78" w:rsidRPr="001D7A31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serviços especiais de prevenção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 w:rsidRPr="001D7A31">
        <w:rPr>
          <w:rFonts w:ascii="Arial" w:hAnsi="Arial" w:cs="Arial"/>
          <w:sz w:val="24"/>
          <w:szCs w:val="24"/>
        </w:rPr>
        <w:t xml:space="preserve"> deficiências;</w:t>
      </w:r>
    </w:p>
    <w:p w:rsidR="00941C78" w:rsidRPr="001D7A31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Pr="001D7A31">
        <w:rPr>
          <w:rFonts w:ascii="Arial" w:hAnsi="Arial" w:cs="Arial"/>
          <w:sz w:val="24"/>
          <w:szCs w:val="24"/>
        </w:rPr>
        <w:t xml:space="preserve">ampliação </w:t>
      </w:r>
      <w:r>
        <w:rPr>
          <w:rFonts w:ascii="Arial" w:hAnsi="Arial" w:cs="Arial"/>
          <w:sz w:val="24"/>
          <w:szCs w:val="24"/>
        </w:rPr>
        <w:t>e</w:t>
      </w:r>
      <w:r w:rsidRPr="001D7A31">
        <w:rPr>
          <w:rFonts w:ascii="Arial" w:hAnsi="Arial" w:cs="Arial"/>
          <w:sz w:val="24"/>
          <w:szCs w:val="24"/>
        </w:rPr>
        <w:t xml:space="preserve"> fortalecimento dos mecanismos de informação;</w:t>
      </w:r>
    </w:p>
    <w:p w:rsidR="00941C78" w:rsidRPr="001D7A31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Pr="001D7A31">
        <w:rPr>
          <w:rFonts w:ascii="Arial" w:hAnsi="Arial" w:cs="Arial"/>
          <w:sz w:val="24"/>
          <w:szCs w:val="24"/>
        </w:rPr>
        <w:t>organização</w:t>
      </w:r>
      <w:r>
        <w:rPr>
          <w:rFonts w:ascii="Arial" w:hAnsi="Arial" w:cs="Arial"/>
          <w:sz w:val="24"/>
          <w:szCs w:val="24"/>
        </w:rPr>
        <w:t xml:space="preserve"> e funcionamento dos serviços da rede de</w:t>
      </w:r>
      <w:r w:rsidRPr="001D7A31">
        <w:rPr>
          <w:rFonts w:ascii="Arial" w:hAnsi="Arial" w:cs="Arial"/>
          <w:sz w:val="24"/>
          <w:szCs w:val="24"/>
        </w:rPr>
        <w:t xml:space="preserve"> atenção à pessoa com deficiência;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capacitação de recursos humanos, para atendimento a pessoa com deficiência.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- serviços especiais de prevenção e atendimento médico e psicossocial às </w:t>
      </w:r>
      <w:r w:rsidRPr="0017117A">
        <w:rPr>
          <w:rFonts w:ascii="Arial" w:hAnsi="Arial" w:cs="Arial"/>
          <w:sz w:val="24"/>
          <w:szCs w:val="24"/>
        </w:rPr>
        <w:t>pessoa</w:t>
      </w:r>
      <w:r>
        <w:rPr>
          <w:rFonts w:ascii="Arial" w:hAnsi="Arial" w:cs="Arial"/>
          <w:sz w:val="24"/>
          <w:szCs w:val="24"/>
        </w:rPr>
        <w:t>s</w:t>
      </w:r>
      <w:r w:rsidRPr="0017117A">
        <w:rPr>
          <w:rFonts w:ascii="Arial" w:hAnsi="Arial" w:cs="Arial"/>
          <w:sz w:val="24"/>
          <w:szCs w:val="24"/>
        </w:rPr>
        <w:t xml:space="preserve"> com deficiência</w:t>
      </w:r>
      <w:r>
        <w:rPr>
          <w:rFonts w:ascii="Arial" w:hAnsi="Arial" w:cs="Arial"/>
          <w:sz w:val="24"/>
          <w:szCs w:val="24"/>
        </w:rPr>
        <w:t xml:space="preserve"> vítimas de negligência, maus tratos, exploração, abuso, crueldade e </w:t>
      </w:r>
      <w:proofErr w:type="gramStart"/>
      <w:r>
        <w:rPr>
          <w:rFonts w:ascii="Arial" w:hAnsi="Arial" w:cs="Arial"/>
          <w:sz w:val="24"/>
          <w:szCs w:val="24"/>
        </w:rPr>
        <w:t>opressão</w:t>
      </w:r>
      <w:proofErr w:type="gramEnd"/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3º</w:t>
      </w:r>
      <w:r>
        <w:rPr>
          <w:rFonts w:ascii="Arial" w:hAnsi="Arial" w:cs="Arial"/>
          <w:sz w:val="24"/>
          <w:szCs w:val="24"/>
        </w:rPr>
        <w:t xml:space="preserve"> São diretrizes da Política Municipal de Atendimento aos Direitos da P</w:t>
      </w:r>
      <w:r w:rsidRPr="0017117A">
        <w:rPr>
          <w:rFonts w:ascii="Arial" w:hAnsi="Arial" w:cs="Arial"/>
          <w:sz w:val="24"/>
          <w:szCs w:val="24"/>
        </w:rPr>
        <w:t>essoa com deficiência: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criação do Conselho Municipal dos Direitos da Criança e do Adolescente, órgão deliberativo e controlador das ações municipais, assegurada a participação popular paritária por meio de organizações representativas, na forma desta lei;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criação e manutenção de programas específicos, observada a descentralização político-administrativa;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manutenção do Fundo Municipal, vinculado ao Conselho Municipal dos Direitos da Pessoa com Deficiência;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integração operacional de órgãos do Judiciário, Ministério Público, Defensoria, Segurança Pública e Assistência Social, Saúde, Educação, Cultura, Esporte e Lazer, para efeito de </w:t>
      </w:r>
      <w:proofErr w:type="gramStart"/>
      <w:r>
        <w:rPr>
          <w:rFonts w:ascii="Arial" w:hAnsi="Arial" w:cs="Arial"/>
          <w:sz w:val="24"/>
          <w:szCs w:val="24"/>
        </w:rPr>
        <w:t>agilização</w:t>
      </w:r>
      <w:proofErr w:type="gramEnd"/>
      <w:r>
        <w:rPr>
          <w:rFonts w:ascii="Arial" w:hAnsi="Arial" w:cs="Arial"/>
          <w:sz w:val="24"/>
          <w:szCs w:val="24"/>
        </w:rPr>
        <w:t xml:space="preserve"> do atendimento da </w:t>
      </w:r>
      <w:r w:rsidRPr="0017117A">
        <w:rPr>
          <w:rFonts w:ascii="Arial" w:hAnsi="Arial" w:cs="Arial"/>
          <w:sz w:val="24"/>
          <w:szCs w:val="24"/>
        </w:rPr>
        <w:t>pessoa com deficiência</w:t>
      </w:r>
      <w:r>
        <w:rPr>
          <w:rFonts w:ascii="Arial" w:hAnsi="Arial" w:cs="Arial"/>
          <w:sz w:val="24"/>
          <w:szCs w:val="24"/>
        </w:rPr>
        <w:t>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mobilização da opinião pública para a indispensável participação dos diversos segmentos da sociedade, na garantia dos direitos da </w:t>
      </w:r>
      <w:r w:rsidRPr="00B432BA">
        <w:rPr>
          <w:rFonts w:ascii="Arial" w:hAnsi="Arial" w:cs="Arial"/>
          <w:sz w:val="24"/>
          <w:szCs w:val="24"/>
        </w:rPr>
        <w:t>Direitos da Pessoa com Deficiência</w:t>
      </w:r>
      <w:r>
        <w:rPr>
          <w:rFonts w:ascii="Arial" w:hAnsi="Arial" w:cs="Arial"/>
          <w:sz w:val="24"/>
          <w:szCs w:val="24"/>
        </w:rPr>
        <w:t>.</w:t>
      </w:r>
    </w:p>
    <w:p w:rsidR="00941C78" w:rsidRDefault="00941C78" w:rsidP="00941C78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TÍTULO II</w:t>
      </w:r>
    </w:p>
    <w:p w:rsidR="00941C78" w:rsidRDefault="00941C78" w:rsidP="00941C78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DOS INSTRUMENTOS DA POLÍTICA MUNICIPAL DE ATENDIMENTO AOS DIREITOS DA PESSOA COM DEFICIÊNCIA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</w:t>
      </w:r>
      <w:r w:rsidRPr="0017117A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São </w:t>
      </w:r>
      <w:r>
        <w:rPr>
          <w:rFonts w:ascii="Arial" w:hAnsi="Arial" w:cs="Arial"/>
          <w:color w:val="000000"/>
          <w:sz w:val="24"/>
          <w:szCs w:val="24"/>
        </w:rPr>
        <w:t>instrumentos da</w:t>
      </w:r>
      <w:r>
        <w:rPr>
          <w:rFonts w:ascii="Arial" w:hAnsi="Arial" w:cs="Arial"/>
          <w:sz w:val="24"/>
          <w:szCs w:val="24"/>
        </w:rPr>
        <w:t xml:space="preserve"> Política Municipal de Atendimento dos Direitos da Pessoa com Deficiência: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Conselho Municipal dos Direitos da Pessoa com Deficiência (CMDPCD);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II - Fundo Municipal dos Direitos da Criança e do Adolescente (FMDPCD);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>
        <w:rPr>
          <w:rFonts w:ascii="Arial" w:hAnsi="Arial" w:cs="Arial"/>
          <w:color w:val="000000"/>
          <w:sz w:val="24"/>
          <w:szCs w:val="24"/>
        </w:rPr>
        <w:t>Conferência Municipal dos Direitos da Pessoa com Deficiência;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 - </w:t>
      </w:r>
      <w:r w:rsidRPr="00A852C2">
        <w:rPr>
          <w:rFonts w:ascii="Arial" w:hAnsi="Arial" w:cs="Arial"/>
          <w:color w:val="000000"/>
          <w:sz w:val="24"/>
          <w:szCs w:val="24"/>
        </w:rPr>
        <w:t xml:space="preserve">Plano Municipal dos Direitos da Pessoa com Deficiência </w:t>
      </w:r>
    </w:p>
    <w:p w:rsidR="00941C78" w:rsidRDefault="00941C78" w:rsidP="00941C78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ind w:firstLine="1418"/>
      </w:pPr>
      <w:r>
        <w:rPr>
          <w:rFonts w:ascii="Arial" w:hAnsi="Arial" w:cs="Arial"/>
          <w:b/>
          <w:sz w:val="24"/>
          <w:szCs w:val="24"/>
        </w:rPr>
        <w:t xml:space="preserve">                    CAPÍTULO II</w:t>
      </w:r>
    </w:p>
    <w:p w:rsidR="00941C78" w:rsidRDefault="00941C78" w:rsidP="00941C78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Do Conselho Municipal dos Direitos da </w:t>
      </w:r>
      <w:r w:rsidRPr="00B432BA">
        <w:rPr>
          <w:rFonts w:ascii="Arial" w:hAnsi="Arial" w:cs="Arial"/>
          <w:b/>
          <w:sz w:val="24"/>
          <w:szCs w:val="24"/>
        </w:rPr>
        <w:t>Pessoa com Deficiência</w:t>
      </w:r>
    </w:p>
    <w:p w:rsidR="00941C78" w:rsidRDefault="00941C78" w:rsidP="00941C78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Seção I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Gerais</w:t>
      </w:r>
    </w:p>
    <w:p w:rsidR="00941C78" w:rsidRDefault="00941C78" w:rsidP="00941C78">
      <w:pPr>
        <w:spacing w:line="360" w:lineRule="auto"/>
        <w:jc w:val="center"/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117A">
        <w:rPr>
          <w:rFonts w:ascii="Arial" w:hAnsi="Arial" w:cs="Arial"/>
          <w:b/>
          <w:sz w:val="24"/>
          <w:szCs w:val="24"/>
        </w:rPr>
        <w:lastRenderedPageBreak/>
        <w:t>Art. 5º</w:t>
      </w:r>
      <w:r w:rsidR="003F15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7F3893">
        <w:rPr>
          <w:rFonts w:ascii="Arial" w:hAnsi="Arial" w:cs="Arial"/>
          <w:sz w:val="24"/>
          <w:szCs w:val="24"/>
        </w:rPr>
        <w:t xml:space="preserve"> Conselho Municipal dos Direitos da Pessoa com Deficiência de Tapira – Paraná</w:t>
      </w:r>
      <w:r w:rsidR="003F151C" w:rsidRPr="007F3893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 xml:space="preserve"> por objetivo </w:t>
      </w:r>
      <w:r w:rsidRPr="007F3893">
        <w:rPr>
          <w:rFonts w:ascii="Arial" w:hAnsi="Arial" w:cs="Arial"/>
          <w:sz w:val="24"/>
          <w:szCs w:val="24"/>
        </w:rPr>
        <w:t>assegurar-lhes o pleno exercício dos direitos individuais e sociais.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1DB">
        <w:rPr>
          <w:rFonts w:ascii="Arial" w:hAnsi="Arial" w:cs="Arial"/>
          <w:b/>
          <w:sz w:val="24"/>
          <w:szCs w:val="24"/>
        </w:rPr>
        <w:t>Art. 6º</w:t>
      </w:r>
      <w:r w:rsidR="003F151C">
        <w:rPr>
          <w:rFonts w:ascii="Arial" w:hAnsi="Arial" w:cs="Arial"/>
          <w:b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Caberá aos órgãos e às entidades do Poder Público assegurar à pessoa com deficiência o pleno exercício de seus direitos básicos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quanto à educação, à saúde, ao trabalho, ao desporto, ao turismo, ao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lazer, à previdência social, à assistência social, ao transporte, à edificação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pública, à habitação, à cultura, e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de outros que, decorrentes da Constituição e das leis, propiciem seu bem-estar pessoal, social e econômico.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1DB">
        <w:rPr>
          <w:rFonts w:ascii="Arial" w:hAnsi="Arial" w:cs="Arial"/>
          <w:b/>
          <w:sz w:val="24"/>
          <w:szCs w:val="24"/>
        </w:rPr>
        <w:t>At. 7º</w:t>
      </w:r>
      <w:r w:rsidRPr="007F3893">
        <w:rPr>
          <w:rFonts w:ascii="Arial" w:hAnsi="Arial" w:cs="Arial"/>
          <w:sz w:val="24"/>
          <w:szCs w:val="24"/>
        </w:rPr>
        <w:t xml:space="preserve"> Para os efeitos desta lei</w:t>
      </w:r>
      <w:r w:rsidR="003F151C" w:rsidRPr="007F3893">
        <w:rPr>
          <w:rFonts w:ascii="Arial" w:hAnsi="Arial" w:cs="Arial"/>
          <w:sz w:val="24"/>
          <w:szCs w:val="24"/>
        </w:rPr>
        <w:t xml:space="preserve"> considera-se</w:t>
      </w:r>
      <w:r w:rsidRPr="007F3893">
        <w:rPr>
          <w:rFonts w:ascii="Arial" w:hAnsi="Arial" w:cs="Arial"/>
          <w:sz w:val="24"/>
          <w:szCs w:val="24"/>
        </w:rPr>
        <w:t xml:space="preserve"> pessoa com deficiên</w:t>
      </w:r>
      <w:r>
        <w:rPr>
          <w:rFonts w:ascii="Arial" w:hAnsi="Arial" w:cs="Arial"/>
          <w:sz w:val="24"/>
          <w:szCs w:val="24"/>
        </w:rPr>
        <w:t>cia, além daquelas citadas na Lei</w:t>
      </w:r>
      <w:r w:rsidRPr="007F3893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º</w:t>
      </w:r>
      <w:r w:rsidRPr="007F3893">
        <w:rPr>
          <w:rFonts w:ascii="Arial" w:hAnsi="Arial" w:cs="Arial"/>
          <w:sz w:val="24"/>
          <w:szCs w:val="24"/>
        </w:rPr>
        <w:t xml:space="preserve"> 10.690, de 16 de julho de </w:t>
      </w:r>
      <w:r w:rsidR="003F151C" w:rsidRPr="007F3893">
        <w:rPr>
          <w:rFonts w:ascii="Arial" w:hAnsi="Arial" w:cs="Arial"/>
          <w:sz w:val="24"/>
          <w:szCs w:val="24"/>
        </w:rPr>
        <w:t xml:space="preserve">2003, </w:t>
      </w:r>
      <w:r w:rsidRPr="007F3893">
        <w:rPr>
          <w:rFonts w:ascii="Arial" w:hAnsi="Arial" w:cs="Arial"/>
          <w:sz w:val="24"/>
          <w:szCs w:val="24"/>
        </w:rPr>
        <w:t>a que possui limitação ou incapacidade para o desempenho de atividade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e se enquadra nas seguintes categorias: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 – deficiência física: alteração completa ou parcial de um ou mais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 xml:space="preserve">segmentos do corpo humano, acarretando o comprometimento da função física, apresentando-se sob a forma </w:t>
      </w:r>
      <w:r w:rsidR="003F151C" w:rsidRPr="007F3893">
        <w:rPr>
          <w:rFonts w:ascii="Arial" w:hAnsi="Arial" w:cs="Arial"/>
          <w:sz w:val="24"/>
          <w:szCs w:val="24"/>
        </w:rPr>
        <w:t>de paraplegia</w:t>
      </w:r>
      <w:r w:rsidRPr="007F3893">
        <w:rPr>
          <w:rFonts w:ascii="Arial" w:hAnsi="Arial" w:cs="Arial"/>
          <w:sz w:val="24"/>
          <w:szCs w:val="24"/>
        </w:rPr>
        <w:t xml:space="preserve">, paraparesia, monoplegia, </w:t>
      </w:r>
      <w:r w:rsidR="003F151C" w:rsidRPr="007F3893">
        <w:rPr>
          <w:rFonts w:ascii="Arial" w:hAnsi="Arial" w:cs="Arial"/>
          <w:sz w:val="24"/>
          <w:szCs w:val="24"/>
        </w:rPr>
        <w:t xml:space="preserve">monoparesia, </w:t>
      </w:r>
      <w:r w:rsidRPr="007F3893">
        <w:rPr>
          <w:rFonts w:ascii="Arial" w:hAnsi="Arial" w:cs="Arial"/>
          <w:sz w:val="24"/>
          <w:szCs w:val="24"/>
        </w:rPr>
        <w:t xml:space="preserve">tetraplegia, tetraparesia, </w:t>
      </w:r>
      <w:proofErr w:type="spellStart"/>
      <w:r w:rsidRPr="007F3893">
        <w:rPr>
          <w:rFonts w:ascii="Arial" w:hAnsi="Arial" w:cs="Arial"/>
          <w:sz w:val="24"/>
          <w:szCs w:val="24"/>
        </w:rPr>
        <w:t>triplegia</w:t>
      </w:r>
      <w:proofErr w:type="spellEnd"/>
      <w:r w:rsidRPr="007F3893">
        <w:rPr>
          <w:rFonts w:ascii="Arial" w:hAnsi="Arial" w:cs="Arial"/>
          <w:sz w:val="24"/>
          <w:szCs w:val="24"/>
        </w:rPr>
        <w:t xml:space="preserve">, triparesia, </w:t>
      </w:r>
      <w:r w:rsidR="003F151C" w:rsidRPr="007F3893">
        <w:rPr>
          <w:rFonts w:ascii="Arial" w:hAnsi="Arial" w:cs="Arial"/>
          <w:sz w:val="24"/>
          <w:szCs w:val="24"/>
        </w:rPr>
        <w:t xml:space="preserve">hemiplegia, </w:t>
      </w:r>
      <w:r w:rsidRPr="007F3893">
        <w:rPr>
          <w:rFonts w:ascii="Arial" w:hAnsi="Arial" w:cs="Arial"/>
          <w:sz w:val="24"/>
          <w:szCs w:val="24"/>
        </w:rPr>
        <w:t xml:space="preserve">hemiparesia, ostomia, amputação ou ausência de </w:t>
      </w:r>
      <w:r w:rsidR="003F151C" w:rsidRPr="007F3893">
        <w:rPr>
          <w:rFonts w:ascii="Arial" w:hAnsi="Arial" w:cs="Arial"/>
          <w:sz w:val="24"/>
          <w:szCs w:val="24"/>
        </w:rPr>
        <w:t xml:space="preserve">membro, </w:t>
      </w:r>
      <w:r w:rsidRPr="007F3893">
        <w:rPr>
          <w:rFonts w:ascii="Arial" w:hAnsi="Arial" w:cs="Arial"/>
          <w:sz w:val="24"/>
          <w:szCs w:val="24"/>
        </w:rPr>
        <w:t>paralisia cerebral, nanismo, membros com deformidade congênita ou adquirida, exceto as deformidades estéticas e as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que não produzam dificuldades para o desempenho de funções;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II – deficiência auditiva: perda bilateral, parcial ou total, de quarenta e um decibéis (</w:t>
      </w:r>
      <w:proofErr w:type="gramStart"/>
      <w:r w:rsidRPr="007F3893">
        <w:rPr>
          <w:rFonts w:ascii="Arial" w:hAnsi="Arial" w:cs="Arial"/>
          <w:sz w:val="24"/>
          <w:szCs w:val="24"/>
        </w:rPr>
        <w:t>dB</w:t>
      </w:r>
      <w:proofErr w:type="gramEnd"/>
      <w:r w:rsidRPr="007F3893">
        <w:rPr>
          <w:rFonts w:ascii="Arial" w:hAnsi="Arial" w:cs="Arial"/>
          <w:sz w:val="24"/>
          <w:szCs w:val="24"/>
        </w:rPr>
        <w:t>) ou mais, aferida por audiograma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 xml:space="preserve">nas </w:t>
      </w:r>
      <w:proofErr w:type="spellStart"/>
      <w:r w:rsidR="003F151C" w:rsidRPr="007F3893">
        <w:rPr>
          <w:rFonts w:ascii="Arial" w:hAnsi="Arial" w:cs="Arial"/>
          <w:sz w:val="24"/>
          <w:szCs w:val="24"/>
        </w:rPr>
        <w:t>freqüências</w:t>
      </w:r>
      <w:proofErr w:type="spellEnd"/>
      <w:r w:rsidRPr="007F3893">
        <w:rPr>
          <w:rFonts w:ascii="Arial" w:hAnsi="Arial" w:cs="Arial"/>
          <w:sz w:val="24"/>
          <w:szCs w:val="24"/>
        </w:rPr>
        <w:t xml:space="preserve"> de </w:t>
      </w:r>
      <w:r w:rsidR="003F151C" w:rsidRPr="007F3893">
        <w:rPr>
          <w:rFonts w:ascii="Arial" w:hAnsi="Arial" w:cs="Arial"/>
          <w:sz w:val="24"/>
          <w:szCs w:val="24"/>
        </w:rPr>
        <w:t>500</w:t>
      </w:r>
      <w:r w:rsidR="003F151C">
        <w:rPr>
          <w:rFonts w:ascii="Arial" w:hAnsi="Arial" w:cs="Arial"/>
          <w:sz w:val="24"/>
          <w:szCs w:val="24"/>
        </w:rPr>
        <w:t>H</w:t>
      </w:r>
      <w:r w:rsidR="003F151C" w:rsidRPr="007F3893">
        <w:rPr>
          <w:rFonts w:ascii="Arial" w:hAnsi="Arial" w:cs="Arial"/>
          <w:sz w:val="24"/>
          <w:szCs w:val="24"/>
        </w:rPr>
        <w:t>z</w:t>
      </w:r>
      <w:r w:rsidRPr="007F3893">
        <w:rPr>
          <w:rFonts w:ascii="Arial" w:hAnsi="Arial" w:cs="Arial"/>
          <w:sz w:val="24"/>
          <w:szCs w:val="24"/>
        </w:rPr>
        <w:t>, 1.000Hz, 2.000Hz e 3.000Hz;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III – deficiência visual: cegueira, na qual a acuidade visual é igualou menor que 0,05 no melhor olho, com a melhor correção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óptica; a baixa visão, que significa acuidade visual entre 0,3e 0,05 no melhor olho, com a melhor correção óptica; os casos nos quais a somatória da medida do campo visual em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ambos os olhos for igual ou menor que 60o; ou a ocorrência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simultânea de quaisquer das condições anteriores;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IV – deficiência mental: funcionamento intelectual significativamente inferior à média, com manifestação antes dos dezoito anos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e limitações associadas a duas ou mais áreas de habilidades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adaptativas, tais como: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1. </w:t>
      </w:r>
      <w:r w:rsidR="003F151C" w:rsidRPr="007F3893">
        <w:rPr>
          <w:rFonts w:ascii="Arial" w:hAnsi="Arial" w:cs="Arial"/>
          <w:sz w:val="24"/>
          <w:szCs w:val="24"/>
        </w:rPr>
        <w:t>Comunicação</w:t>
      </w:r>
      <w:r w:rsidRPr="007F3893">
        <w:rPr>
          <w:rFonts w:ascii="Arial" w:hAnsi="Arial" w:cs="Arial"/>
          <w:sz w:val="24"/>
          <w:szCs w:val="24"/>
        </w:rPr>
        <w:t>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2. </w:t>
      </w:r>
      <w:r w:rsidR="003F151C" w:rsidRPr="007F3893">
        <w:rPr>
          <w:rFonts w:ascii="Arial" w:hAnsi="Arial" w:cs="Arial"/>
          <w:sz w:val="24"/>
          <w:szCs w:val="24"/>
        </w:rPr>
        <w:t>Cuidado</w:t>
      </w:r>
      <w:r w:rsidRPr="007F3893">
        <w:rPr>
          <w:rFonts w:ascii="Arial" w:hAnsi="Arial" w:cs="Arial"/>
          <w:sz w:val="24"/>
          <w:szCs w:val="24"/>
        </w:rPr>
        <w:t xml:space="preserve"> pessoal;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lastRenderedPageBreak/>
        <w:t xml:space="preserve">3. </w:t>
      </w:r>
      <w:r w:rsidR="003F151C" w:rsidRPr="007F3893">
        <w:rPr>
          <w:rFonts w:ascii="Arial" w:hAnsi="Arial" w:cs="Arial"/>
          <w:sz w:val="24"/>
          <w:szCs w:val="24"/>
        </w:rPr>
        <w:t>Habilidades</w:t>
      </w:r>
      <w:r w:rsidRPr="007F3893">
        <w:rPr>
          <w:rFonts w:ascii="Arial" w:hAnsi="Arial" w:cs="Arial"/>
          <w:sz w:val="24"/>
          <w:szCs w:val="24"/>
        </w:rPr>
        <w:t xml:space="preserve"> sociais;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4. </w:t>
      </w:r>
      <w:r w:rsidR="003F151C" w:rsidRPr="007F3893">
        <w:rPr>
          <w:rFonts w:ascii="Arial" w:hAnsi="Arial" w:cs="Arial"/>
          <w:sz w:val="24"/>
          <w:szCs w:val="24"/>
        </w:rPr>
        <w:t>Utilização</w:t>
      </w:r>
      <w:r w:rsidRPr="007F3893">
        <w:rPr>
          <w:rFonts w:ascii="Arial" w:hAnsi="Arial" w:cs="Arial"/>
          <w:sz w:val="24"/>
          <w:szCs w:val="24"/>
        </w:rPr>
        <w:t xml:space="preserve"> dos recursos da comunidade;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5. </w:t>
      </w:r>
      <w:r w:rsidR="003F151C" w:rsidRPr="007F3893">
        <w:rPr>
          <w:rFonts w:ascii="Arial" w:hAnsi="Arial" w:cs="Arial"/>
          <w:sz w:val="24"/>
          <w:szCs w:val="24"/>
        </w:rPr>
        <w:t>Saúde</w:t>
      </w:r>
      <w:r w:rsidRPr="007F3893">
        <w:rPr>
          <w:rFonts w:ascii="Arial" w:hAnsi="Arial" w:cs="Arial"/>
          <w:sz w:val="24"/>
          <w:szCs w:val="24"/>
        </w:rPr>
        <w:t xml:space="preserve"> e segurança;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6. </w:t>
      </w:r>
      <w:r w:rsidR="003F151C" w:rsidRPr="007F3893">
        <w:rPr>
          <w:rFonts w:ascii="Arial" w:hAnsi="Arial" w:cs="Arial"/>
          <w:sz w:val="24"/>
          <w:szCs w:val="24"/>
        </w:rPr>
        <w:t>Habilidades</w:t>
      </w:r>
      <w:r w:rsidRPr="007F3893">
        <w:rPr>
          <w:rFonts w:ascii="Arial" w:hAnsi="Arial" w:cs="Arial"/>
          <w:sz w:val="24"/>
          <w:szCs w:val="24"/>
        </w:rPr>
        <w:t xml:space="preserve"> acadêmicas;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7. </w:t>
      </w:r>
      <w:r w:rsidR="003F151C" w:rsidRPr="007F3893">
        <w:rPr>
          <w:rFonts w:ascii="Arial" w:hAnsi="Arial" w:cs="Arial"/>
          <w:sz w:val="24"/>
          <w:szCs w:val="24"/>
        </w:rPr>
        <w:t>Lazer</w:t>
      </w:r>
      <w:r w:rsidRPr="007F3893">
        <w:rPr>
          <w:rFonts w:ascii="Arial" w:hAnsi="Arial" w:cs="Arial"/>
          <w:sz w:val="24"/>
          <w:szCs w:val="24"/>
        </w:rPr>
        <w:t>; e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8. </w:t>
      </w:r>
      <w:r w:rsidR="003F151C" w:rsidRPr="007F3893">
        <w:rPr>
          <w:rFonts w:ascii="Arial" w:hAnsi="Arial" w:cs="Arial"/>
          <w:sz w:val="24"/>
          <w:szCs w:val="24"/>
        </w:rPr>
        <w:t>Trabalho</w:t>
      </w:r>
      <w:r w:rsidRPr="007F3893">
        <w:rPr>
          <w:rFonts w:ascii="Arial" w:hAnsi="Arial" w:cs="Arial"/>
          <w:sz w:val="24"/>
          <w:szCs w:val="24"/>
        </w:rPr>
        <w:t>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 – deficiência múltipla – associação de duas ou mais deficiências;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1DB">
        <w:rPr>
          <w:rFonts w:ascii="Arial" w:hAnsi="Arial" w:cs="Arial"/>
          <w:b/>
          <w:sz w:val="24"/>
          <w:szCs w:val="24"/>
        </w:rPr>
        <w:t>Art. 8º</w:t>
      </w:r>
      <w:r w:rsidRPr="007F3893">
        <w:rPr>
          <w:rFonts w:ascii="Arial" w:hAnsi="Arial" w:cs="Arial"/>
          <w:sz w:val="24"/>
          <w:szCs w:val="24"/>
        </w:rPr>
        <w:t xml:space="preserve"> O Conselho Municipal dos Direitos da Pessoa com Deficiência será um órgão de caráter deliberativo relativo à sua área de </w:t>
      </w:r>
      <w:r w:rsidR="003F151C" w:rsidRPr="007F3893">
        <w:rPr>
          <w:rFonts w:ascii="Arial" w:hAnsi="Arial" w:cs="Arial"/>
          <w:sz w:val="24"/>
          <w:szCs w:val="24"/>
        </w:rPr>
        <w:t xml:space="preserve">atuação, </w:t>
      </w:r>
      <w:r w:rsidRPr="007F3893">
        <w:rPr>
          <w:rFonts w:ascii="Arial" w:hAnsi="Arial" w:cs="Arial"/>
          <w:sz w:val="24"/>
          <w:szCs w:val="24"/>
        </w:rPr>
        <w:t>com os seguintes objetivos: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 – elaborar os planos, programas e projetos da política municipal para inclusão da pessoa com deficiência e propor as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providências necessárias à sua completa implantação e ao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seu adequado desenvolvimento, inclusive as pertinentes a</w:t>
      </w:r>
      <w:r w:rsidR="003F151C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recursos financeiros e as de caráter legislativo;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II – zelar pela efetiva implantação da política municipal para inclusão da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III – acompanhar o planejamento e avaliar a execução das políticas municipais da acessibilidade à educação, saúde, trabalho, assistência social, transporte, cultura, turismo, </w:t>
      </w:r>
      <w:r w:rsidR="003F151C" w:rsidRPr="007F3893">
        <w:rPr>
          <w:rFonts w:ascii="Arial" w:hAnsi="Arial" w:cs="Arial"/>
          <w:sz w:val="24"/>
          <w:szCs w:val="24"/>
        </w:rPr>
        <w:t xml:space="preserve">desporto, </w:t>
      </w:r>
      <w:r w:rsidRPr="007F3893">
        <w:rPr>
          <w:rFonts w:ascii="Arial" w:hAnsi="Arial" w:cs="Arial"/>
          <w:sz w:val="24"/>
          <w:szCs w:val="24"/>
        </w:rPr>
        <w:t>lazer, urbanismo e outras relativas à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IV – acompanhar a elaboração e a execução da proposta orçamentária do Município, sugerindo as modificações necessárias à consecução da política municipal para inclusão da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 – zelar pela efetivação do sistema descentralizado e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participativo de defesa dos direitos da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VI – propor a elaboração de estudos e pesquisas que visem à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melhoria da qualidade de vida da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VII – propor e incentivar a realização de campanhas que visem à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prevenção de deficiências e à promoção dos direitos da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VIII – acompanhar, mediante relatórios de gestão, o desempenho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dos programas e projetos da política municipal para inclusão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da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IX – manifestar-se, dentro dos limites de sua atuação, acerca da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 xml:space="preserve">administração e condução de trabalhos de prevenção, habilitação, reabilitação e inclusão social de </w:t>
      </w:r>
      <w:r w:rsidRPr="007F3893">
        <w:rPr>
          <w:rFonts w:ascii="Arial" w:hAnsi="Arial" w:cs="Arial"/>
          <w:sz w:val="24"/>
          <w:szCs w:val="24"/>
        </w:rPr>
        <w:lastRenderedPageBreak/>
        <w:t>entidade particular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ou pública, quando houver notícia de irregularidade, expedindo, quando entender cabível, recomendação ao representante legal da entidade;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X – avaliar anualmente o desenvolvimento da política </w:t>
      </w:r>
      <w:r>
        <w:rPr>
          <w:rFonts w:ascii="Arial" w:hAnsi="Arial" w:cs="Arial"/>
          <w:sz w:val="24"/>
          <w:szCs w:val="24"/>
        </w:rPr>
        <w:t>m</w:t>
      </w:r>
      <w:r w:rsidRPr="007F3893">
        <w:rPr>
          <w:rFonts w:ascii="Arial" w:hAnsi="Arial" w:cs="Arial"/>
          <w:sz w:val="24"/>
          <w:szCs w:val="24"/>
        </w:rPr>
        <w:t>unicipal de atendimento especializado à pessoa com deficiência de acordo com a legislação em vigor, visando à sua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plena adequação;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XI – elaborar o seu regimento interno.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3886">
        <w:rPr>
          <w:rFonts w:ascii="Arial" w:hAnsi="Arial" w:cs="Arial"/>
          <w:b/>
          <w:sz w:val="24"/>
          <w:szCs w:val="24"/>
        </w:rPr>
        <w:t>Art. 9°</w:t>
      </w:r>
      <w:r w:rsidRPr="007F3893">
        <w:rPr>
          <w:rFonts w:ascii="Arial" w:hAnsi="Arial" w:cs="Arial"/>
          <w:sz w:val="24"/>
          <w:szCs w:val="24"/>
        </w:rPr>
        <w:t xml:space="preserve"> O Conselho Municipal dos Direitos da Pessoa com Deficiência será composto por </w:t>
      </w:r>
      <w:r>
        <w:rPr>
          <w:rFonts w:ascii="Arial" w:hAnsi="Arial" w:cs="Arial"/>
          <w:sz w:val="24"/>
          <w:szCs w:val="24"/>
        </w:rPr>
        <w:t>08(oito)</w:t>
      </w:r>
      <w:r w:rsidRPr="007F3893">
        <w:rPr>
          <w:rFonts w:ascii="Arial" w:hAnsi="Arial" w:cs="Arial"/>
          <w:sz w:val="24"/>
          <w:szCs w:val="24"/>
        </w:rPr>
        <w:t xml:space="preserve"> membros, titulares e suplentes, respectivamente, representantes dos seguintes órgãos ou entidades: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B432B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2BA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04 (</w:t>
      </w:r>
      <w:r w:rsidRPr="00B432BA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>)</w:t>
      </w:r>
      <w:r w:rsidRPr="00B432BA">
        <w:rPr>
          <w:rFonts w:ascii="Arial" w:hAnsi="Arial" w:cs="Arial"/>
          <w:sz w:val="24"/>
          <w:szCs w:val="24"/>
        </w:rPr>
        <w:t xml:space="preserve"> representantes de entidades da sociedade civil </w:t>
      </w:r>
      <w:r w:rsidR="00A43EE6" w:rsidRPr="00B432BA">
        <w:rPr>
          <w:rFonts w:ascii="Arial" w:hAnsi="Arial" w:cs="Arial"/>
          <w:sz w:val="24"/>
          <w:szCs w:val="24"/>
        </w:rPr>
        <w:t>organizada, diretamente ligada</w:t>
      </w:r>
      <w:r w:rsidRPr="00B432BA">
        <w:rPr>
          <w:rFonts w:ascii="Arial" w:hAnsi="Arial" w:cs="Arial"/>
          <w:sz w:val="24"/>
          <w:szCs w:val="24"/>
        </w:rPr>
        <w:t xml:space="preserve"> à defesa e/ou ao atendimento da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B432BA">
        <w:rPr>
          <w:rFonts w:ascii="Arial" w:hAnsi="Arial" w:cs="Arial"/>
          <w:sz w:val="24"/>
          <w:szCs w:val="24"/>
        </w:rPr>
        <w:t>pessoa com deficiência, legalmente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B432BA">
        <w:rPr>
          <w:rFonts w:ascii="Arial" w:hAnsi="Arial" w:cs="Arial"/>
          <w:sz w:val="24"/>
          <w:szCs w:val="24"/>
        </w:rPr>
        <w:t>constituídas e em funcionamento há, pelo menos, um ano</w:t>
      </w:r>
      <w:r>
        <w:rPr>
          <w:rFonts w:ascii="Arial" w:hAnsi="Arial" w:cs="Arial"/>
          <w:sz w:val="24"/>
          <w:szCs w:val="24"/>
        </w:rPr>
        <w:t>.</w:t>
      </w:r>
    </w:p>
    <w:p w:rsidR="00941C78" w:rsidRPr="00B432B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B432BA" w:rsidRDefault="00941C78" w:rsidP="00941C78">
      <w:pPr>
        <w:spacing w:line="360" w:lineRule="auto"/>
        <w:jc w:val="both"/>
        <w:rPr>
          <w:rFonts w:ascii="Calibri" w:eastAsia="Calibri" w:hAnsi="Calibri" w:cs="Calibri"/>
          <w:color w:val="00000A"/>
        </w:rPr>
      </w:pPr>
      <w:r w:rsidRPr="00B432BA">
        <w:rPr>
          <w:rFonts w:ascii="Arial" w:hAnsi="Arial" w:cs="Arial"/>
          <w:color w:val="00000A"/>
          <w:sz w:val="24"/>
          <w:szCs w:val="24"/>
        </w:rPr>
        <w:t>II - 04 (quatro) representantes do Poder Executivo Municipal e seus respectivos suplentes, a serem indicados e designados pelo prefeito municipal.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7B2">
        <w:rPr>
          <w:rFonts w:ascii="Arial" w:hAnsi="Arial" w:cs="Arial"/>
          <w:b/>
          <w:sz w:val="24"/>
          <w:szCs w:val="24"/>
        </w:rPr>
        <w:t>§1º</w:t>
      </w:r>
      <w:r w:rsidRPr="007F3893">
        <w:rPr>
          <w:rFonts w:ascii="Arial" w:hAnsi="Arial" w:cs="Arial"/>
          <w:sz w:val="24"/>
          <w:szCs w:val="24"/>
        </w:rPr>
        <w:t xml:space="preserve"> Cada representante terá um suplente com plenos poderes para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="00A43EE6" w:rsidRPr="007F3893">
        <w:rPr>
          <w:rFonts w:ascii="Arial" w:hAnsi="Arial" w:cs="Arial"/>
          <w:sz w:val="24"/>
          <w:szCs w:val="24"/>
        </w:rPr>
        <w:t>substituí-lo</w:t>
      </w:r>
      <w:r w:rsidRPr="007F3893">
        <w:rPr>
          <w:rFonts w:ascii="Arial" w:hAnsi="Arial" w:cs="Arial"/>
          <w:sz w:val="24"/>
          <w:szCs w:val="24"/>
        </w:rPr>
        <w:t xml:space="preserve"> provisoriamente em suas faltas ou impedimentos, ou em definitivo, no caso de vacância da titularidade.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Pr="000317B2">
        <w:rPr>
          <w:rFonts w:ascii="Arial" w:hAnsi="Arial" w:cs="Arial"/>
          <w:b/>
          <w:sz w:val="24"/>
          <w:szCs w:val="24"/>
        </w:rPr>
        <w:t>2º</w:t>
      </w:r>
      <w:r w:rsidRPr="007F3893">
        <w:rPr>
          <w:rFonts w:ascii="Arial" w:hAnsi="Arial" w:cs="Arial"/>
          <w:sz w:val="24"/>
          <w:szCs w:val="24"/>
        </w:rPr>
        <w:t xml:space="preserve"> A eleição das entidades representantes de cada </w:t>
      </w:r>
      <w:r w:rsidR="00A43EE6" w:rsidRPr="007F3893">
        <w:rPr>
          <w:rFonts w:ascii="Arial" w:hAnsi="Arial" w:cs="Arial"/>
          <w:sz w:val="24"/>
          <w:szCs w:val="24"/>
        </w:rPr>
        <w:t xml:space="preserve">segmento, </w:t>
      </w:r>
      <w:r w:rsidRPr="007F3893">
        <w:rPr>
          <w:rFonts w:ascii="Arial" w:hAnsi="Arial" w:cs="Arial"/>
          <w:sz w:val="24"/>
          <w:szCs w:val="24"/>
        </w:rPr>
        <w:t>titulares e suplentes dar-se-á durante a Conferência Municipal dos Direitos da Pessoa com Deficiência.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7B2">
        <w:rPr>
          <w:rFonts w:ascii="Arial" w:hAnsi="Arial" w:cs="Arial"/>
          <w:b/>
          <w:sz w:val="24"/>
          <w:szCs w:val="24"/>
        </w:rPr>
        <w:t>§3º</w:t>
      </w:r>
      <w:r w:rsidRPr="007F3893">
        <w:rPr>
          <w:rFonts w:ascii="Arial" w:hAnsi="Arial" w:cs="Arial"/>
          <w:sz w:val="24"/>
          <w:szCs w:val="24"/>
        </w:rPr>
        <w:t xml:space="preserve"> O presidente do Conselho Municipal dos Direitos da Pessoa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com Deficiência será eleito entre seus pares</w:t>
      </w:r>
      <w:r>
        <w:rPr>
          <w:rFonts w:ascii="Arial" w:hAnsi="Arial" w:cs="Arial"/>
          <w:sz w:val="24"/>
          <w:szCs w:val="24"/>
        </w:rPr>
        <w:t>, na primeira reunião do Conselho, após composição</w:t>
      </w:r>
      <w:r w:rsidRPr="007F3893">
        <w:rPr>
          <w:rFonts w:ascii="Arial" w:hAnsi="Arial" w:cs="Arial"/>
          <w:sz w:val="24"/>
          <w:szCs w:val="24"/>
        </w:rPr>
        <w:t>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825">
        <w:rPr>
          <w:rFonts w:ascii="Arial" w:hAnsi="Arial" w:cs="Arial"/>
          <w:b/>
          <w:sz w:val="24"/>
          <w:szCs w:val="24"/>
        </w:rPr>
        <w:t>Art. 10</w:t>
      </w:r>
      <w:r w:rsidRPr="007F3893">
        <w:rPr>
          <w:rFonts w:ascii="Arial" w:hAnsi="Arial" w:cs="Arial"/>
          <w:sz w:val="24"/>
          <w:szCs w:val="24"/>
        </w:rPr>
        <w:t xml:space="preserve"> O mandato dos membros do Conselho Municipal dos Direitos da Pessoa com Deficiência será de dois anos, permitida a recondução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por mais um período.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585">
        <w:rPr>
          <w:rFonts w:ascii="Arial" w:hAnsi="Arial" w:cs="Arial"/>
          <w:b/>
          <w:sz w:val="24"/>
          <w:szCs w:val="24"/>
        </w:rPr>
        <w:lastRenderedPageBreak/>
        <w:t>Art. 11</w:t>
      </w:r>
      <w:r w:rsidR="00A43EE6">
        <w:rPr>
          <w:rFonts w:ascii="Arial" w:hAnsi="Arial" w:cs="Arial"/>
          <w:b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Os membros do Conselho Municipal dos Direitos da Pessoa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com Deficiência serão nomeados pelo Poder Executivo que, respeitando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 xml:space="preserve">a eleição de que trata o parágrafo </w:t>
      </w:r>
      <w:r w:rsidRPr="00882585">
        <w:rPr>
          <w:rFonts w:ascii="Arial" w:hAnsi="Arial" w:cs="Arial"/>
          <w:sz w:val="24"/>
          <w:szCs w:val="24"/>
        </w:rPr>
        <w:t xml:space="preserve">2° do artigo 9°, </w:t>
      </w:r>
      <w:r w:rsidRPr="007F3893">
        <w:rPr>
          <w:rFonts w:ascii="Arial" w:hAnsi="Arial" w:cs="Arial"/>
          <w:sz w:val="24"/>
          <w:szCs w:val="24"/>
        </w:rPr>
        <w:t>homologará a eleição e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os nomeará por decreto, empossando-os em até trinta dias contados da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data da Conferência Municipal.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585">
        <w:rPr>
          <w:rFonts w:ascii="Arial" w:hAnsi="Arial" w:cs="Arial"/>
          <w:b/>
          <w:sz w:val="24"/>
          <w:szCs w:val="24"/>
        </w:rPr>
        <w:t>Art. 12</w:t>
      </w:r>
      <w:r w:rsidRPr="007F3893">
        <w:rPr>
          <w:rFonts w:ascii="Arial" w:hAnsi="Arial" w:cs="Arial"/>
          <w:sz w:val="24"/>
          <w:szCs w:val="24"/>
        </w:rPr>
        <w:t xml:space="preserve"> As funções de membros do Conselho Municipal dos Direitos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da Pessoa com Deficiência não serão remuneradas e seu exercício será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considerado serviço de relevância pública prestado ao Município.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5E59">
        <w:rPr>
          <w:rFonts w:ascii="Arial" w:hAnsi="Arial" w:cs="Arial"/>
          <w:b/>
          <w:sz w:val="24"/>
          <w:szCs w:val="24"/>
        </w:rPr>
        <w:t>Art. 13</w:t>
      </w:r>
      <w:r w:rsidRPr="007F3893">
        <w:rPr>
          <w:rFonts w:ascii="Arial" w:hAnsi="Arial" w:cs="Arial"/>
          <w:sz w:val="24"/>
          <w:szCs w:val="24"/>
        </w:rPr>
        <w:t xml:space="preserve"> Os membros do Conselho Municipal dos Direitos da Pessoa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com Deficiência poderão ser substituídos mediante solicitação da instituição ou autoridade pública a qual estejam vinculados, apresentada ao referido Conselho, o qual fará comunicação do ato ao Prefeito Municipal.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4A14">
        <w:rPr>
          <w:rFonts w:ascii="Arial" w:hAnsi="Arial" w:cs="Arial"/>
          <w:b/>
          <w:sz w:val="24"/>
          <w:szCs w:val="24"/>
        </w:rPr>
        <w:t>Art. 14</w:t>
      </w:r>
      <w:r w:rsidRPr="007F3893">
        <w:rPr>
          <w:rFonts w:ascii="Arial" w:hAnsi="Arial" w:cs="Arial"/>
          <w:sz w:val="24"/>
          <w:szCs w:val="24"/>
        </w:rPr>
        <w:t xml:space="preserve"> Perderá o mandato o conselheiro que: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 – desvincular-se do órgão de origem da sua representação;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II – faltar a três reuniões consecutivas ou a cinco intercaladas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sem justificativa, que deverá ser apresentada na forma prevista no regimento interno do Conselho;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III – apresentar renúncia ao Conselho, que será lida na sessão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seguinte a de sua recepção pela Comissão Executiva;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IV – apresentar procedimento incompatível com a dignidade das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funções;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 – for condenado por sentença irrecorrível em razão do cometimento de crime ou contravenção penal.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AE0">
        <w:rPr>
          <w:rFonts w:ascii="Arial" w:hAnsi="Arial" w:cs="Arial"/>
          <w:b/>
          <w:sz w:val="24"/>
          <w:szCs w:val="24"/>
        </w:rPr>
        <w:t>Parágrafo único.</w:t>
      </w:r>
      <w:r w:rsidRPr="007F3893">
        <w:rPr>
          <w:rFonts w:ascii="Arial" w:hAnsi="Arial" w:cs="Arial"/>
          <w:sz w:val="24"/>
          <w:szCs w:val="24"/>
        </w:rPr>
        <w:t xml:space="preserve"> A substituição se dará por deliberação da maioria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dos componentes do Conselho, em procedimento iniciado mediante provocação de integrante do Conselho, do Ministério Público ou de qualquer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cidadão, assegurada a ampla defesa.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6B0">
        <w:rPr>
          <w:rFonts w:ascii="Arial" w:hAnsi="Arial" w:cs="Arial"/>
          <w:b/>
          <w:sz w:val="24"/>
          <w:szCs w:val="24"/>
        </w:rPr>
        <w:t>Art. 1</w:t>
      </w:r>
      <w:r>
        <w:rPr>
          <w:rFonts w:ascii="Arial" w:hAnsi="Arial" w:cs="Arial"/>
          <w:b/>
          <w:sz w:val="24"/>
          <w:szCs w:val="24"/>
        </w:rPr>
        <w:t>5</w:t>
      </w:r>
      <w:r w:rsidRPr="00C526B0">
        <w:rPr>
          <w:rFonts w:ascii="Arial" w:hAnsi="Arial" w:cs="Arial"/>
          <w:b/>
          <w:sz w:val="24"/>
          <w:szCs w:val="24"/>
        </w:rPr>
        <w:t>.</w:t>
      </w:r>
      <w:r w:rsidRPr="007F3893">
        <w:rPr>
          <w:rFonts w:ascii="Arial" w:hAnsi="Arial" w:cs="Arial"/>
          <w:sz w:val="24"/>
          <w:szCs w:val="24"/>
        </w:rPr>
        <w:t xml:space="preserve"> Perderá o mandato a instituição que: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 – extinguir sua base territorial de atuação no Município;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 xml:space="preserve">II – tiver </w:t>
      </w:r>
      <w:proofErr w:type="gramStart"/>
      <w:r w:rsidRPr="007F3893">
        <w:rPr>
          <w:rFonts w:ascii="Arial" w:hAnsi="Arial" w:cs="Arial"/>
          <w:sz w:val="24"/>
          <w:szCs w:val="24"/>
        </w:rPr>
        <w:t>constatada</w:t>
      </w:r>
      <w:proofErr w:type="gramEnd"/>
      <w:r w:rsidRPr="007F3893">
        <w:rPr>
          <w:rFonts w:ascii="Arial" w:hAnsi="Arial" w:cs="Arial"/>
          <w:sz w:val="24"/>
          <w:szCs w:val="24"/>
        </w:rPr>
        <w:t xml:space="preserve"> em seu funcionamento irregularidade de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acentuada gravidade que torne incompatível sua representação no Conselho;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lastRenderedPageBreak/>
        <w:t>III – sofrer penalidade administrativa reconhecidamente grave.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6B0">
        <w:rPr>
          <w:rFonts w:ascii="Arial" w:hAnsi="Arial" w:cs="Arial"/>
          <w:b/>
          <w:sz w:val="24"/>
          <w:szCs w:val="24"/>
        </w:rPr>
        <w:t>Parágrafo único.</w:t>
      </w:r>
      <w:r w:rsidRPr="007F3893">
        <w:rPr>
          <w:rFonts w:ascii="Arial" w:hAnsi="Arial" w:cs="Arial"/>
          <w:sz w:val="24"/>
          <w:szCs w:val="24"/>
        </w:rPr>
        <w:t xml:space="preserve"> A substituição se dará por deliberação da maioria dos componentes do Conselho em procedimento iniciado mediante provocação de integrante do Conselho, do Ministério Público ou de qualquer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cidadão, assegurada a ampla defesa.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CAPÍTULO III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Fundo Municipal dos Direitos da Pessoa com Deficiência – FMDPCD</w:t>
      </w:r>
    </w:p>
    <w:p w:rsidR="00941C78" w:rsidRPr="00A852C2" w:rsidRDefault="00941C78" w:rsidP="00941C78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6B0">
        <w:rPr>
          <w:rFonts w:ascii="Arial" w:hAnsi="Arial" w:cs="Arial"/>
          <w:b/>
          <w:bCs/>
          <w:sz w:val="24"/>
          <w:szCs w:val="24"/>
        </w:rPr>
        <w:t>Art. 17</w:t>
      </w:r>
      <w:r w:rsidRPr="00C526B0">
        <w:rPr>
          <w:rFonts w:ascii="Arial" w:hAnsi="Arial" w:cs="Arial"/>
          <w:sz w:val="24"/>
          <w:szCs w:val="24"/>
        </w:rPr>
        <w:t xml:space="preserve"> O Fundo Municipal dos Direitos da Pessoa com Deficiência (FMDPCD) é instrumento da Política Municipal de Atendimento dos Direitos da Pessoa com Deficiência e será gerido pelo Conselho Municipal dos Direitos da Pessoa com Deficiência (CMDPCD), cabendo-lhe fixar as diretrizes, critérios e prioridades </w:t>
      </w:r>
      <w:r w:rsidRPr="00A61FCA">
        <w:rPr>
          <w:rFonts w:ascii="Arial" w:hAnsi="Arial" w:cs="Arial"/>
          <w:sz w:val="24"/>
          <w:szCs w:val="24"/>
        </w:rPr>
        <w:t>destinado a financiar as políticas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A61FCA">
        <w:rPr>
          <w:rFonts w:ascii="Arial" w:hAnsi="Arial" w:cs="Arial"/>
          <w:sz w:val="24"/>
          <w:szCs w:val="24"/>
        </w:rPr>
        <w:t>públicas relacionadas aos direitos das pessoas com deficiência, assim</w:t>
      </w:r>
      <w:r w:rsidR="00A43EE6">
        <w:rPr>
          <w:rFonts w:ascii="Arial" w:hAnsi="Arial" w:cs="Arial"/>
          <w:sz w:val="24"/>
          <w:szCs w:val="24"/>
        </w:rPr>
        <w:t xml:space="preserve"> </w:t>
      </w:r>
      <w:r w:rsidRPr="00A61FCA">
        <w:rPr>
          <w:rFonts w:ascii="Arial" w:hAnsi="Arial" w:cs="Arial"/>
          <w:sz w:val="24"/>
          <w:szCs w:val="24"/>
        </w:rPr>
        <w:t xml:space="preserve">reconhecidas nos termos do art. 2º da Lei nº 13.146, de </w:t>
      </w:r>
      <w:proofErr w:type="gramStart"/>
      <w:r w:rsidRPr="00A61FCA">
        <w:rPr>
          <w:rFonts w:ascii="Arial" w:hAnsi="Arial" w:cs="Arial"/>
          <w:sz w:val="24"/>
          <w:szCs w:val="24"/>
        </w:rPr>
        <w:t>6</w:t>
      </w:r>
      <w:proofErr w:type="gramEnd"/>
      <w:r w:rsidRPr="00A61FCA">
        <w:rPr>
          <w:rFonts w:ascii="Arial" w:hAnsi="Arial" w:cs="Arial"/>
          <w:sz w:val="24"/>
          <w:szCs w:val="24"/>
        </w:rPr>
        <w:t xml:space="preserve"> de julho de 2015.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b/>
          <w:sz w:val="24"/>
          <w:szCs w:val="24"/>
        </w:rPr>
        <w:t>Art. 18</w:t>
      </w:r>
      <w:r w:rsidRPr="00A07E30">
        <w:rPr>
          <w:rFonts w:ascii="Arial" w:hAnsi="Arial" w:cs="Arial"/>
          <w:sz w:val="24"/>
          <w:szCs w:val="24"/>
        </w:rPr>
        <w:t>O FMDCA tem como princípios:</w:t>
      </w:r>
    </w:p>
    <w:p w:rsidR="00941C78" w:rsidRPr="00A61FC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FCA">
        <w:rPr>
          <w:rFonts w:ascii="Arial" w:hAnsi="Arial" w:cs="Arial"/>
          <w:sz w:val="24"/>
          <w:szCs w:val="24"/>
        </w:rPr>
        <w:t xml:space="preserve">I - a participação das entidades governamentais e não governamentais, desde o planejamento até o controle das políticas e programas voltados para a </w:t>
      </w:r>
      <w:r>
        <w:rPr>
          <w:rFonts w:ascii="Arial" w:hAnsi="Arial" w:cs="Arial"/>
          <w:sz w:val="24"/>
          <w:szCs w:val="24"/>
        </w:rPr>
        <w:t>pessoa com deficiência</w:t>
      </w:r>
      <w:r w:rsidRPr="00A61FCA">
        <w:rPr>
          <w:rFonts w:ascii="Arial" w:hAnsi="Arial" w:cs="Arial"/>
          <w:sz w:val="24"/>
          <w:szCs w:val="24"/>
        </w:rPr>
        <w:t>;</w:t>
      </w:r>
    </w:p>
    <w:p w:rsidR="00941C78" w:rsidRPr="00A61FC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FCA">
        <w:rPr>
          <w:rFonts w:ascii="Arial" w:hAnsi="Arial" w:cs="Arial"/>
          <w:sz w:val="24"/>
          <w:szCs w:val="24"/>
        </w:rPr>
        <w:t>II - a descentralização político-administrativa das ações governamentais;</w:t>
      </w:r>
    </w:p>
    <w:p w:rsidR="00941C78" w:rsidRPr="00A61FC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FCA">
        <w:rPr>
          <w:rFonts w:ascii="Arial" w:hAnsi="Arial" w:cs="Arial"/>
          <w:sz w:val="24"/>
          <w:szCs w:val="24"/>
        </w:rPr>
        <w:t>III - a coordenação com as ações obrigatórias e permanentes de responsabilidade do Poder Público;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61FCA">
        <w:rPr>
          <w:rFonts w:ascii="Arial" w:hAnsi="Arial" w:cs="Arial"/>
          <w:sz w:val="24"/>
          <w:szCs w:val="24"/>
        </w:rPr>
        <w:t>IV - a flexibilidade e agilidade na movimentação dos recursos, sem prejuízo da plena visibilidade das respectivas ações</w:t>
      </w:r>
      <w:r w:rsidRPr="00A852C2">
        <w:rPr>
          <w:rFonts w:ascii="Arial" w:hAnsi="Arial" w:cs="Arial"/>
          <w:color w:val="FF0000"/>
          <w:sz w:val="24"/>
          <w:szCs w:val="24"/>
        </w:rPr>
        <w:t>.</w:t>
      </w:r>
    </w:p>
    <w:p w:rsidR="00941C78" w:rsidRPr="00A852C2" w:rsidRDefault="00941C78" w:rsidP="00941C7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41C78" w:rsidRPr="001C3564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564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19</w:t>
      </w:r>
      <w:r w:rsidRPr="001C3564">
        <w:rPr>
          <w:rFonts w:ascii="Arial" w:hAnsi="Arial" w:cs="Arial"/>
          <w:sz w:val="24"/>
          <w:szCs w:val="24"/>
        </w:rPr>
        <w:t>O FMD</w:t>
      </w:r>
      <w:r>
        <w:rPr>
          <w:rFonts w:ascii="Arial" w:hAnsi="Arial" w:cs="Arial"/>
          <w:sz w:val="24"/>
          <w:szCs w:val="24"/>
        </w:rPr>
        <w:t>PCD</w:t>
      </w:r>
      <w:r w:rsidRPr="001C3564">
        <w:rPr>
          <w:rFonts w:ascii="Arial" w:hAnsi="Arial" w:cs="Arial"/>
          <w:sz w:val="24"/>
          <w:szCs w:val="24"/>
        </w:rPr>
        <w:t xml:space="preserve"> tem como receita:</w:t>
      </w:r>
    </w:p>
    <w:p w:rsidR="00941C78" w:rsidRPr="001C3564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564">
        <w:rPr>
          <w:rFonts w:ascii="Arial" w:hAnsi="Arial" w:cs="Arial"/>
          <w:sz w:val="24"/>
          <w:szCs w:val="24"/>
        </w:rPr>
        <w:t xml:space="preserve">I - doações de pessoas físicas e jurídicas, dedutíveis do Imposto de Renda, nos termos do artigo </w:t>
      </w:r>
      <w:r>
        <w:rPr>
          <w:rFonts w:ascii="Arial" w:hAnsi="Arial" w:cs="Arial"/>
          <w:sz w:val="24"/>
          <w:szCs w:val="24"/>
        </w:rPr>
        <w:t>12</w:t>
      </w:r>
      <w:r w:rsidR="00A43E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r w:rsidRPr="001C3564">
        <w:rPr>
          <w:rFonts w:ascii="Arial" w:hAnsi="Arial" w:cs="Arial"/>
          <w:sz w:val="24"/>
          <w:szCs w:val="24"/>
        </w:rPr>
        <w:t>Lei nº 9.250, de 26 de dezembro de 1995.</w:t>
      </w:r>
    </w:p>
    <w:p w:rsidR="00941C78" w:rsidRPr="001C3564" w:rsidRDefault="00941C78" w:rsidP="00941C78">
      <w:pPr>
        <w:spacing w:line="360" w:lineRule="auto"/>
        <w:jc w:val="both"/>
      </w:pPr>
      <w:r w:rsidRPr="001C3564">
        <w:rPr>
          <w:rFonts w:ascii="Arial" w:hAnsi="Arial" w:cs="Arial"/>
          <w:sz w:val="24"/>
          <w:szCs w:val="24"/>
        </w:rPr>
        <w:t xml:space="preserve">II - recursos destinados ao Fundo Municipal, consignados no orçamento do </w:t>
      </w:r>
      <w:r>
        <w:rPr>
          <w:rFonts w:ascii="Arial" w:hAnsi="Arial" w:cs="Arial"/>
          <w:sz w:val="24"/>
          <w:szCs w:val="24"/>
        </w:rPr>
        <w:t>m</w:t>
      </w:r>
      <w:r w:rsidRPr="001C3564">
        <w:rPr>
          <w:rFonts w:ascii="Arial" w:hAnsi="Arial" w:cs="Arial"/>
          <w:sz w:val="24"/>
          <w:szCs w:val="24"/>
        </w:rPr>
        <w:t>unicípio;</w:t>
      </w:r>
    </w:p>
    <w:p w:rsidR="00941C78" w:rsidRPr="001C3564" w:rsidRDefault="00941C78" w:rsidP="00941C78">
      <w:pPr>
        <w:spacing w:line="360" w:lineRule="auto"/>
        <w:jc w:val="both"/>
      </w:pPr>
      <w:r w:rsidRPr="001C3564">
        <w:rPr>
          <w:rFonts w:ascii="Arial" w:hAnsi="Arial" w:cs="Arial"/>
          <w:sz w:val="24"/>
          <w:szCs w:val="24"/>
        </w:rPr>
        <w:t>III - contribuições dos governos e organismos estrangeiros e internacionais;</w:t>
      </w:r>
    </w:p>
    <w:p w:rsidR="00941C78" w:rsidRPr="001C3564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564">
        <w:rPr>
          <w:rFonts w:ascii="Arial" w:hAnsi="Arial" w:cs="Arial"/>
          <w:sz w:val="24"/>
          <w:szCs w:val="24"/>
        </w:rPr>
        <w:t>IV - o resultado de aplicações do governo e organismos estrangeiros e internacionais;</w:t>
      </w:r>
    </w:p>
    <w:p w:rsidR="00941C78" w:rsidRPr="001C3564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564">
        <w:rPr>
          <w:rFonts w:ascii="Arial" w:hAnsi="Arial" w:cs="Arial"/>
          <w:sz w:val="24"/>
          <w:szCs w:val="24"/>
        </w:rPr>
        <w:lastRenderedPageBreak/>
        <w:t>V - o resultado de aplicações no mercado financeiro, observada a legislação pertinente;</w:t>
      </w:r>
    </w:p>
    <w:p w:rsidR="00941C78" w:rsidRPr="001C3564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564">
        <w:rPr>
          <w:rFonts w:ascii="Arial" w:hAnsi="Arial" w:cs="Arial"/>
          <w:sz w:val="24"/>
          <w:szCs w:val="24"/>
        </w:rPr>
        <w:t xml:space="preserve">VI - </w:t>
      </w:r>
      <w:r w:rsidRPr="00A07E30">
        <w:rPr>
          <w:rFonts w:ascii="Arial" w:hAnsi="Arial" w:cs="Arial"/>
          <w:sz w:val="24"/>
          <w:szCs w:val="24"/>
        </w:rPr>
        <w:t xml:space="preserve">o produto da arrecadação das multas decorrentes do descumprimento das normas da Lei nº 13.146, de </w:t>
      </w:r>
      <w:proofErr w:type="gramStart"/>
      <w:r w:rsidRPr="00A07E30">
        <w:rPr>
          <w:rFonts w:ascii="Arial" w:hAnsi="Arial" w:cs="Arial"/>
          <w:sz w:val="24"/>
          <w:szCs w:val="24"/>
        </w:rPr>
        <w:t>6</w:t>
      </w:r>
      <w:proofErr w:type="gramEnd"/>
      <w:r w:rsidRPr="00A07E30">
        <w:rPr>
          <w:rFonts w:ascii="Arial" w:hAnsi="Arial" w:cs="Arial"/>
          <w:sz w:val="24"/>
          <w:szCs w:val="24"/>
        </w:rPr>
        <w:t xml:space="preserve"> de julho de 2015, e do art. 93da Lei nº 8.213, de 24 de julho de 1991;</w:t>
      </w:r>
      <w:r w:rsidRPr="001C3564">
        <w:rPr>
          <w:rFonts w:ascii="Arial" w:hAnsi="Arial" w:cs="Arial"/>
          <w:sz w:val="24"/>
          <w:szCs w:val="24"/>
        </w:rPr>
        <w:t>.</w:t>
      </w:r>
    </w:p>
    <w:p w:rsidR="00941C78" w:rsidRPr="001C3564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564">
        <w:rPr>
          <w:rFonts w:ascii="Arial" w:hAnsi="Arial" w:cs="Arial"/>
          <w:sz w:val="24"/>
          <w:szCs w:val="24"/>
        </w:rPr>
        <w:t>VII - outros recursos que lhe forem destinados.</w:t>
      </w:r>
    </w:p>
    <w:p w:rsidR="00941C78" w:rsidRPr="00A852C2" w:rsidRDefault="00941C78" w:rsidP="00941C78">
      <w:pPr>
        <w:spacing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b/>
          <w:sz w:val="24"/>
          <w:szCs w:val="24"/>
        </w:rPr>
        <w:t>Art. 20</w:t>
      </w:r>
      <w:r w:rsidR="00A43EE6">
        <w:rPr>
          <w:rFonts w:ascii="Arial" w:hAnsi="Arial" w:cs="Arial"/>
          <w:b/>
          <w:sz w:val="24"/>
          <w:szCs w:val="24"/>
        </w:rPr>
        <w:t xml:space="preserve"> </w:t>
      </w:r>
      <w:r w:rsidRPr="00A07E30">
        <w:rPr>
          <w:rFonts w:ascii="Arial" w:hAnsi="Arial" w:cs="Arial"/>
          <w:sz w:val="24"/>
          <w:szCs w:val="24"/>
        </w:rPr>
        <w:t>Os recursos do FMDPCD serão primordialmente aplicados:</w:t>
      </w: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sz w:val="24"/>
          <w:szCs w:val="24"/>
        </w:rPr>
        <w:t>I - no apoio ao desenvolvimento das ações priorizadas na Política Municipal de Atendimento aos Direitos da Pessoa com Deficiência;</w:t>
      </w: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sz w:val="24"/>
          <w:szCs w:val="24"/>
        </w:rPr>
        <w:t>II - no apoio aos programas e projetos de pesquisas, de estudos e de capacitação de recursos humanos necessários à execução das ações de promoção, defesa e atendimento à pessoa com deficiência;</w:t>
      </w: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sz w:val="24"/>
          <w:szCs w:val="24"/>
        </w:rPr>
        <w:t>III - no apoio aos programas e projetos de comunicação e divulgação das ações de defesa dos direitos da pessoa com deficiência;</w:t>
      </w: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sz w:val="24"/>
          <w:szCs w:val="24"/>
        </w:rPr>
        <w:t xml:space="preserve">IV - no apoio ao desenvolvimento e à </w:t>
      </w:r>
      <w:proofErr w:type="gramStart"/>
      <w:r w:rsidRPr="00A07E30">
        <w:rPr>
          <w:rFonts w:ascii="Arial" w:hAnsi="Arial" w:cs="Arial"/>
          <w:sz w:val="24"/>
          <w:szCs w:val="24"/>
        </w:rPr>
        <w:t>implementação</w:t>
      </w:r>
      <w:proofErr w:type="gramEnd"/>
      <w:r w:rsidRPr="00A07E30">
        <w:rPr>
          <w:rFonts w:ascii="Arial" w:hAnsi="Arial" w:cs="Arial"/>
          <w:sz w:val="24"/>
          <w:szCs w:val="24"/>
        </w:rPr>
        <w:t xml:space="preserve"> de sistemas de controle e avaliação de políticas públicas, programas governamentais e não governamentais de caráter municipal, voltados para a pessoa com deficiência;</w:t>
      </w:r>
    </w:p>
    <w:p w:rsidR="00941C78" w:rsidRPr="00A07E30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E30">
        <w:rPr>
          <w:rFonts w:ascii="Arial" w:hAnsi="Arial" w:cs="Arial"/>
          <w:sz w:val="24"/>
          <w:szCs w:val="24"/>
        </w:rPr>
        <w:t xml:space="preserve">V - na promoção do intercâmbio de informações tecnológicas e experiências entre o CMDPCD, os Conselhos Nacional e Estadual dos Direitos da Pessoa com Deficiência. </w:t>
      </w:r>
    </w:p>
    <w:p w:rsidR="00941C78" w:rsidRPr="00A852C2" w:rsidRDefault="00941C78" w:rsidP="00941C78">
      <w:pPr>
        <w:spacing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</w:p>
    <w:p w:rsidR="00941C78" w:rsidRPr="00DB5102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5102">
        <w:rPr>
          <w:rFonts w:ascii="Arial" w:hAnsi="Arial" w:cs="Arial"/>
          <w:b/>
          <w:sz w:val="24"/>
          <w:szCs w:val="24"/>
        </w:rPr>
        <w:t>§1º</w:t>
      </w:r>
      <w:r w:rsidRPr="00DB5102">
        <w:rPr>
          <w:rFonts w:ascii="Arial" w:hAnsi="Arial" w:cs="Arial"/>
          <w:sz w:val="24"/>
          <w:szCs w:val="24"/>
        </w:rPr>
        <w:t xml:space="preserve"> Na definição das prioridades a serem atendidas com os recursos captados pelo Fundo Municipal dos Direitos da Pessoa com Deficiência, serão consideradas as disposições dos Planos Nacional, Estadual e Municipal de Promoção, Proteção e Defesa dos Direitos de Pessoa com Deficiência.</w:t>
      </w:r>
    </w:p>
    <w:p w:rsidR="00941C78" w:rsidRPr="0032599D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5102">
        <w:rPr>
          <w:rFonts w:ascii="Arial" w:hAnsi="Arial" w:cs="Arial"/>
          <w:b/>
          <w:sz w:val="24"/>
          <w:szCs w:val="24"/>
        </w:rPr>
        <w:t xml:space="preserve">§ 2º </w:t>
      </w:r>
      <w:r w:rsidRPr="00DB5102">
        <w:rPr>
          <w:rFonts w:ascii="Arial" w:hAnsi="Arial" w:cs="Arial"/>
          <w:sz w:val="24"/>
          <w:szCs w:val="24"/>
        </w:rPr>
        <w:t xml:space="preserve">Fica expressamente vedada </w:t>
      </w:r>
      <w:proofErr w:type="gramStart"/>
      <w:r w:rsidRPr="00DB5102">
        <w:rPr>
          <w:rFonts w:ascii="Arial" w:hAnsi="Arial" w:cs="Arial"/>
          <w:sz w:val="24"/>
          <w:szCs w:val="24"/>
        </w:rPr>
        <w:t>a</w:t>
      </w:r>
      <w:proofErr w:type="gramEnd"/>
      <w:r w:rsidRPr="00DB5102">
        <w:rPr>
          <w:rFonts w:ascii="Arial" w:hAnsi="Arial" w:cs="Arial"/>
          <w:sz w:val="24"/>
          <w:szCs w:val="24"/>
        </w:rPr>
        <w:t xml:space="preserve"> utilização de recursos do FMDPCD para a manutenção de quaisquer outras atividades que não sejam as destinadas unicamente aos programas explicitados neste artigo e na Legislação Federal, </w:t>
      </w:r>
      <w:r w:rsidRPr="0032599D">
        <w:rPr>
          <w:rFonts w:ascii="Arial" w:hAnsi="Arial" w:cs="Arial"/>
          <w:sz w:val="24"/>
          <w:szCs w:val="24"/>
        </w:rPr>
        <w:t>exceto os casos excepcionais aprovados pelo Plenário do CMDPCD.</w:t>
      </w:r>
    </w:p>
    <w:p w:rsidR="00941C78" w:rsidRPr="00A852C2" w:rsidRDefault="00941C78" w:rsidP="00941C78">
      <w:pPr>
        <w:spacing w:line="360" w:lineRule="auto"/>
        <w:ind w:firstLine="141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41C78" w:rsidRPr="0032599D" w:rsidRDefault="00941C78" w:rsidP="00941C78">
      <w:pPr>
        <w:spacing w:line="360" w:lineRule="auto"/>
        <w:jc w:val="both"/>
      </w:pPr>
      <w:r w:rsidRPr="0032599D">
        <w:rPr>
          <w:rFonts w:ascii="Arial" w:hAnsi="Arial" w:cs="Arial"/>
          <w:b/>
          <w:sz w:val="24"/>
          <w:szCs w:val="24"/>
        </w:rPr>
        <w:t>Art. 21</w:t>
      </w:r>
      <w:r w:rsidR="00A43EE6">
        <w:rPr>
          <w:rFonts w:ascii="Arial" w:hAnsi="Arial" w:cs="Arial"/>
          <w:b/>
          <w:sz w:val="24"/>
          <w:szCs w:val="24"/>
        </w:rPr>
        <w:t xml:space="preserve"> </w:t>
      </w:r>
      <w:r w:rsidRPr="0032599D">
        <w:rPr>
          <w:rFonts w:ascii="Arial" w:hAnsi="Arial" w:cs="Arial"/>
          <w:sz w:val="24"/>
          <w:szCs w:val="24"/>
        </w:rPr>
        <w:t xml:space="preserve">Caberá ao órgão gestor da assistência social responsável pela utilização dos recursos do respectivo Fundo Municipal o controle e o acompanhamento dos serviços, </w:t>
      </w:r>
      <w:r w:rsidRPr="0032599D">
        <w:rPr>
          <w:rFonts w:ascii="Arial" w:hAnsi="Arial" w:cs="Arial"/>
          <w:sz w:val="24"/>
          <w:szCs w:val="24"/>
        </w:rPr>
        <w:lastRenderedPageBreak/>
        <w:t>programas, projetos, por meio dos respectivos órgãos de controle, independentemente de ações do órgão repassador dos recursos.</w:t>
      </w:r>
    </w:p>
    <w:p w:rsidR="00941C78" w:rsidRPr="0032599D" w:rsidRDefault="00941C78" w:rsidP="00941C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1C78" w:rsidRPr="0032599D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061">
        <w:rPr>
          <w:rFonts w:ascii="Arial" w:hAnsi="Arial" w:cs="Arial"/>
          <w:b/>
          <w:sz w:val="24"/>
          <w:szCs w:val="24"/>
        </w:rPr>
        <w:t xml:space="preserve">Parágrafo </w:t>
      </w:r>
      <w:r w:rsidR="00450BE7" w:rsidRPr="005D2061">
        <w:rPr>
          <w:rFonts w:ascii="Arial" w:hAnsi="Arial" w:cs="Arial"/>
          <w:b/>
          <w:sz w:val="24"/>
          <w:szCs w:val="24"/>
        </w:rPr>
        <w:t xml:space="preserve">único: </w:t>
      </w:r>
      <w:r>
        <w:rPr>
          <w:rFonts w:ascii="Arial" w:hAnsi="Arial" w:cs="Arial"/>
          <w:sz w:val="24"/>
          <w:szCs w:val="24"/>
        </w:rPr>
        <w:t>Os recursos do FMDPCD</w:t>
      </w:r>
      <w:r w:rsidRPr="0032599D">
        <w:rPr>
          <w:rFonts w:ascii="Arial" w:hAnsi="Arial" w:cs="Arial"/>
          <w:sz w:val="24"/>
          <w:szCs w:val="24"/>
        </w:rPr>
        <w:t xml:space="preserve"> serão destinados à conta bancária específica de instituição financeira oficial.</w:t>
      </w:r>
    </w:p>
    <w:p w:rsidR="00941C78" w:rsidRPr="0032599D" w:rsidRDefault="00941C78" w:rsidP="00941C78">
      <w:pPr>
        <w:spacing w:line="360" w:lineRule="auto"/>
        <w:jc w:val="both"/>
      </w:pP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 IV</w:t>
      </w:r>
    </w:p>
    <w:p w:rsidR="00941C78" w:rsidRPr="00A852C2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Conferência Municipal dos </w:t>
      </w:r>
      <w:r w:rsidRPr="00A852C2">
        <w:rPr>
          <w:rFonts w:ascii="Arial" w:hAnsi="Arial" w:cs="Arial"/>
          <w:b/>
          <w:sz w:val="24"/>
          <w:szCs w:val="24"/>
        </w:rPr>
        <w:t>Direitos da Pessoa com Deficiência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22 </w:t>
      </w:r>
      <w:r>
        <w:rPr>
          <w:rFonts w:ascii="Arial" w:hAnsi="Arial" w:cs="Arial"/>
          <w:sz w:val="24"/>
          <w:szCs w:val="24"/>
        </w:rPr>
        <w:t>Fica instituída a Conferência Municipal dos Direitos</w:t>
      </w:r>
      <w:r w:rsidR="00450BE7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Pr="006B2D03">
        <w:rPr>
          <w:rFonts w:ascii="Arial" w:hAnsi="Arial" w:cs="Arial"/>
          <w:sz w:val="24"/>
          <w:szCs w:val="24"/>
        </w:rPr>
        <w:t xml:space="preserve">Pessoa com Deficiência, </w:t>
      </w:r>
      <w:r>
        <w:rPr>
          <w:rFonts w:ascii="Arial" w:hAnsi="Arial" w:cs="Arial"/>
          <w:sz w:val="24"/>
          <w:szCs w:val="24"/>
        </w:rPr>
        <w:t xml:space="preserve">espaço colegiado de caráter deliberativo, composta por delegados, representantes das entidades ou movimentos da sociedade </w:t>
      </w:r>
      <w:r w:rsidR="00450BE7">
        <w:rPr>
          <w:rFonts w:ascii="Arial" w:hAnsi="Arial" w:cs="Arial"/>
          <w:sz w:val="24"/>
          <w:szCs w:val="24"/>
        </w:rPr>
        <w:t>civil organizada diretamente ligado</w:t>
      </w:r>
      <w:r>
        <w:rPr>
          <w:rFonts w:ascii="Arial" w:hAnsi="Arial" w:cs="Arial"/>
          <w:sz w:val="24"/>
          <w:szCs w:val="24"/>
        </w:rPr>
        <w:t xml:space="preserve"> à defesa ou ao atendimento dos direitos da Pessoa com </w:t>
      </w:r>
      <w:r w:rsidR="00450BE7">
        <w:rPr>
          <w:rFonts w:ascii="Arial" w:hAnsi="Arial" w:cs="Arial"/>
          <w:sz w:val="24"/>
          <w:szCs w:val="24"/>
        </w:rPr>
        <w:t xml:space="preserve">Deficiência, </w:t>
      </w:r>
      <w:r>
        <w:rPr>
          <w:rFonts w:ascii="Arial" w:hAnsi="Arial" w:cs="Arial"/>
          <w:sz w:val="24"/>
          <w:szCs w:val="24"/>
        </w:rPr>
        <w:t xml:space="preserve">e do Poder </w:t>
      </w:r>
      <w:r w:rsidR="00450BE7">
        <w:rPr>
          <w:rFonts w:ascii="Arial" w:hAnsi="Arial" w:cs="Arial"/>
          <w:sz w:val="24"/>
          <w:szCs w:val="24"/>
        </w:rPr>
        <w:t xml:space="preserve">Executivos, devidamente credenciados, que se reunirão a cada dois anos, </w:t>
      </w:r>
      <w:r>
        <w:rPr>
          <w:rFonts w:ascii="Arial" w:hAnsi="Arial" w:cs="Arial"/>
          <w:sz w:val="24"/>
          <w:szCs w:val="24"/>
        </w:rPr>
        <w:t xml:space="preserve">sob a coordenação do </w:t>
      </w:r>
      <w:r>
        <w:rPr>
          <w:rFonts w:ascii="Arial" w:hAnsi="Arial" w:cs="Arial"/>
          <w:bCs/>
          <w:sz w:val="24"/>
          <w:szCs w:val="24"/>
        </w:rPr>
        <w:t xml:space="preserve">Conselho Municipal dos Direitos da </w:t>
      </w:r>
      <w:r w:rsidRPr="006B2D03">
        <w:rPr>
          <w:rFonts w:ascii="Arial" w:hAnsi="Arial" w:cs="Arial"/>
          <w:bCs/>
          <w:sz w:val="24"/>
          <w:szCs w:val="24"/>
        </w:rPr>
        <w:t>Pessoa com Deficiência</w:t>
      </w:r>
      <w:r w:rsidR="00450BE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</w:t>
      </w:r>
      <w:r w:rsidR="00450BE7">
        <w:rPr>
          <w:rFonts w:ascii="Arial" w:hAnsi="Arial" w:cs="Arial"/>
          <w:bCs/>
          <w:sz w:val="24"/>
          <w:szCs w:val="24"/>
        </w:rPr>
        <w:t xml:space="preserve"> CMDPCD</w:t>
      </w:r>
      <w:r w:rsidR="00450BE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mediante regimento próprio.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32599D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4AC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>:</w:t>
      </w:r>
      <w:r w:rsidRPr="0032599D">
        <w:rPr>
          <w:rFonts w:ascii="Arial" w:hAnsi="Arial" w:cs="Arial"/>
          <w:sz w:val="24"/>
          <w:szCs w:val="24"/>
        </w:rPr>
        <w:t xml:space="preserve"> O Conselho Municipal dos Direitos da Pessoa com Deficiência</w:t>
      </w:r>
      <w:r w:rsidR="00450BE7" w:rsidRPr="0032599D">
        <w:rPr>
          <w:rFonts w:ascii="Arial" w:hAnsi="Arial" w:cs="Arial"/>
          <w:sz w:val="24"/>
          <w:szCs w:val="24"/>
        </w:rPr>
        <w:t xml:space="preserve"> poderá</w:t>
      </w:r>
      <w:r w:rsidRPr="0032599D">
        <w:rPr>
          <w:rFonts w:ascii="Arial" w:hAnsi="Arial" w:cs="Arial"/>
          <w:sz w:val="24"/>
          <w:szCs w:val="24"/>
        </w:rPr>
        <w:t xml:space="preserve"> convocar a Conferência extraordinariamente, por decisão da maioria de seus membros.</w:t>
      </w:r>
    </w:p>
    <w:p w:rsidR="00941C78" w:rsidRPr="0032599D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99D">
        <w:rPr>
          <w:rFonts w:ascii="Arial" w:hAnsi="Arial" w:cs="Arial"/>
          <w:b/>
          <w:sz w:val="24"/>
          <w:szCs w:val="24"/>
        </w:rPr>
        <w:t>Art. 23</w:t>
      </w:r>
      <w:r w:rsidRPr="0032599D">
        <w:rPr>
          <w:rFonts w:ascii="Arial" w:hAnsi="Arial" w:cs="Arial"/>
          <w:sz w:val="24"/>
          <w:szCs w:val="24"/>
        </w:rPr>
        <w:t xml:space="preserve"> O Conselho Municipal dos Direitos da Pessoa com Deficiência realizará, sob sua coordenação a Conferência Municipal, para avaliar e propor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32599D">
        <w:rPr>
          <w:rFonts w:ascii="Arial" w:hAnsi="Arial" w:cs="Arial"/>
          <w:sz w:val="24"/>
          <w:szCs w:val="24"/>
        </w:rPr>
        <w:t xml:space="preserve">atividades </w:t>
      </w:r>
      <w:r w:rsidRPr="007A0916">
        <w:rPr>
          <w:rFonts w:ascii="Arial" w:hAnsi="Arial" w:cs="Arial"/>
          <w:sz w:val="24"/>
          <w:szCs w:val="24"/>
        </w:rPr>
        <w:t xml:space="preserve">e políticas da área a serem </w:t>
      </w:r>
      <w:proofErr w:type="gramStart"/>
      <w:r w:rsidRPr="007A0916">
        <w:rPr>
          <w:rFonts w:ascii="Arial" w:hAnsi="Arial" w:cs="Arial"/>
          <w:sz w:val="24"/>
          <w:szCs w:val="24"/>
        </w:rPr>
        <w:t>implementadas</w:t>
      </w:r>
      <w:proofErr w:type="gramEnd"/>
      <w:r w:rsidRPr="007A0916">
        <w:rPr>
          <w:rFonts w:ascii="Arial" w:hAnsi="Arial" w:cs="Arial"/>
          <w:sz w:val="24"/>
          <w:szCs w:val="24"/>
        </w:rPr>
        <w:t xml:space="preserve"> ou já efetivadas no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A0916">
        <w:rPr>
          <w:rFonts w:ascii="Arial" w:hAnsi="Arial" w:cs="Arial"/>
          <w:sz w:val="24"/>
          <w:szCs w:val="24"/>
        </w:rPr>
        <w:t>Município,</w:t>
      </w:r>
      <w:r w:rsidRPr="007F3893">
        <w:rPr>
          <w:rFonts w:ascii="Arial" w:hAnsi="Arial" w:cs="Arial"/>
          <w:sz w:val="24"/>
          <w:szCs w:val="24"/>
        </w:rPr>
        <w:t xml:space="preserve"> garantindo-se sua ampla divulgação.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99D">
        <w:rPr>
          <w:rFonts w:ascii="Arial" w:hAnsi="Arial" w:cs="Arial"/>
          <w:b/>
          <w:sz w:val="24"/>
          <w:szCs w:val="24"/>
        </w:rPr>
        <w:t>§1°</w:t>
      </w:r>
      <w:r w:rsidRPr="007F3893">
        <w:rPr>
          <w:rFonts w:ascii="Arial" w:hAnsi="Arial" w:cs="Arial"/>
          <w:sz w:val="24"/>
          <w:szCs w:val="24"/>
        </w:rPr>
        <w:t xml:space="preserve"> A Conferência Municipal dos Direitos da Pessoa com Deficiência será </w:t>
      </w:r>
      <w:r w:rsidR="00450BE7" w:rsidRPr="007F3893">
        <w:rPr>
          <w:rFonts w:ascii="Arial" w:hAnsi="Arial" w:cs="Arial"/>
          <w:sz w:val="24"/>
          <w:szCs w:val="24"/>
        </w:rPr>
        <w:t>compostas por delegados representantes dos órgãos, entidades e instituições afetadas</w:t>
      </w:r>
      <w:r>
        <w:rPr>
          <w:rFonts w:ascii="Arial" w:hAnsi="Arial" w:cs="Arial"/>
          <w:sz w:val="24"/>
          <w:szCs w:val="24"/>
        </w:rPr>
        <w:t xml:space="preserve"> as causas da pessoa com deficiência.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0916">
        <w:rPr>
          <w:rFonts w:ascii="Arial" w:hAnsi="Arial" w:cs="Arial"/>
          <w:b/>
          <w:sz w:val="24"/>
          <w:szCs w:val="24"/>
        </w:rPr>
        <w:t>§2°</w:t>
      </w:r>
      <w:r w:rsidRPr="007F3893">
        <w:rPr>
          <w:rFonts w:ascii="Arial" w:hAnsi="Arial" w:cs="Arial"/>
          <w:sz w:val="24"/>
          <w:szCs w:val="24"/>
        </w:rPr>
        <w:t xml:space="preserve"> A Conferência Municipal dos Direitos da Pessoa com Deficiência será convocada pelo respectivo Conselho no período de até noventa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dias anteriores à data para eleição do Conselho.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445">
        <w:rPr>
          <w:rFonts w:ascii="Arial" w:hAnsi="Arial" w:cs="Arial"/>
          <w:b/>
          <w:sz w:val="24"/>
          <w:szCs w:val="24"/>
        </w:rPr>
        <w:t>§3°</w:t>
      </w:r>
      <w:r w:rsidRPr="007F3893">
        <w:rPr>
          <w:rFonts w:ascii="Arial" w:hAnsi="Arial" w:cs="Arial"/>
          <w:sz w:val="24"/>
          <w:szCs w:val="24"/>
        </w:rPr>
        <w:t xml:space="preserve"> Em caso de </w:t>
      </w:r>
      <w:proofErr w:type="gramStart"/>
      <w:r w:rsidRPr="007F3893">
        <w:rPr>
          <w:rFonts w:ascii="Arial" w:hAnsi="Arial" w:cs="Arial"/>
          <w:sz w:val="24"/>
          <w:szCs w:val="24"/>
        </w:rPr>
        <w:t>não-convocação</w:t>
      </w:r>
      <w:proofErr w:type="gramEnd"/>
      <w:r w:rsidRPr="007F3893">
        <w:rPr>
          <w:rFonts w:ascii="Arial" w:hAnsi="Arial" w:cs="Arial"/>
          <w:sz w:val="24"/>
          <w:szCs w:val="24"/>
        </w:rPr>
        <w:t xml:space="preserve"> por parte do Conselho Municipal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dos Direitos da Pessoa com Deficiência no prazo referido no parágrafo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anterior, a ini</w:t>
      </w:r>
      <w:r>
        <w:rPr>
          <w:rFonts w:ascii="Arial" w:hAnsi="Arial" w:cs="Arial"/>
          <w:sz w:val="24"/>
          <w:szCs w:val="24"/>
        </w:rPr>
        <w:t>ciativa poderá ser realizada pela</w:t>
      </w:r>
      <w:r w:rsidRPr="00E743C6">
        <w:rPr>
          <w:rFonts w:ascii="Arial" w:hAnsi="Arial" w:cs="Arial"/>
          <w:sz w:val="24"/>
          <w:szCs w:val="24"/>
        </w:rPr>
        <w:t xml:space="preserve"> sociedade civil organizada, no âmbito do município, </w:t>
      </w:r>
      <w:r w:rsidRPr="007F3893">
        <w:rPr>
          <w:rFonts w:ascii="Arial" w:hAnsi="Arial" w:cs="Arial"/>
          <w:sz w:val="24"/>
          <w:szCs w:val="24"/>
        </w:rPr>
        <w:t>que formarão comissão paritária para a organização e coordenação da Conferência.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271C">
        <w:rPr>
          <w:rFonts w:ascii="Arial" w:hAnsi="Arial" w:cs="Arial"/>
          <w:b/>
          <w:sz w:val="24"/>
          <w:szCs w:val="24"/>
        </w:rPr>
        <w:t>Art.24</w:t>
      </w:r>
      <w:r w:rsidRPr="007F3893">
        <w:rPr>
          <w:rFonts w:ascii="Arial" w:hAnsi="Arial" w:cs="Arial"/>
          <w:sz w:val="24"/>
          <w:szCs w:val="24"/>
        </w:rPr>
        <w:t xml:space="preserve"> Compete à Conferência Municipal dos Direitos da Pessoa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com Deficiência: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 – avaliar a situação da política municipal de atendimento à pessoa com deficiência;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II – fixar as diretrizes gerais da política municipal de atendimento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 xml:space="preserve">à pessoa com deficiência no biênio </w:t>
      </w:r>
      <w:proofErr w:type="spellStart"/>
      <w:r w:rsidR="00450BE7" w:rsidRPr="007F3893">
        <w:rPr>
          <w:rFonts w:ascii="Arial" w:hAnsi="Arial" w:cs="Arial"/>
          <w:sz w:val="24"/>
          <w:szCs w:val="24"/>
        </w:rPr>
        <w:t>subseqüente</w:t>
      </w:r>
      <w:proofErr w:type="spellEnd"/>
      <w:r w:rsidRPr="007F3893">
        <w:rPr>
          <w:rFonts w:ascii="Arial" w:hAnsi="Arial" w:cs="Arial"/>
          <w:sz w:val="24"/>
          <w:szCs w:val="24"/>
        </w:rPr>
        <w:t xml:space="preserve"> ao de sua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realização;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avaliar </w:t>
      </w:r>
      <w:r w:rsidRPr="007F3893">
        <w:rPr>
          <w:rFonts w:ascii="Arial" w:hAnsi="Arial" w:cs="Arial"/>
          <w:sz w:val="24"/>
          <w:szCs w:val="24"/>
        </w:rPr>
        <w:t>as decisões administrativas do Conselho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Municipal dos Direitos da Pessoa com Deficiência, quando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provocada;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IV – aprovar seu regimento interno;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V – aprovar e dar publicidade a suas resoluções, que serão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registradas em documento final.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165">
        <w:rPr>
          <w:rFonts w:ascii="Arial" w:hAnsi="Arial" w:cs="Arial"/>
          <w:b/>
          <w:sz w:val="24"/>
          <w:szCs w:val="24"/>
        </w:rPr>
        <w:t>Art. 25</w:t>
      </w:r>
      <w:r w:rsidRPr="007F3893">
        <w:rPr>
          <w:rFonts w:ascii="Arial" w:hAnsi="Arial" w:cs="Arial"/>
          <w:sz w:val="24"/>
          <w:szCs w:val="24"/>
        </w:rPr>
        <w:t xml:space="preserve"> Para a realização da 1ª Conferência Municipal dos Direitos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da Pessoa com Deficiência</w:t>
      </w:r>
      <w:proofErr w:type="gramStart"/>
      <w:r w:rsidRPr="007F3893">
        <w:rPr>
          <w:rFonts w:ascii="Arial" w:hAnsi="Arial" w:cs="Arial"/>
          <w:sz w:val="24"/>
          <w:szCs w:val="24"/>
        </w:rPr>
        <w:t>, será</w:t>
      </w:r>
      <w:proofErr w:type="gramEnd"/>
      <w:r w:rsidRPr="007F3893">
        <w:rPr>
          <w:rFonts w:ascii="Arial" w:hAnsi="Arial" w:cs="Arial"/>
          <w:sz w:val="24"/>
          <w:szCs w:val="24"/>
        </w:rPr>
        <w:t xml:space="preserve"> instituída pelo Poder Executivo Municipal, no prazo de trinta dias contados da publicação da presente lei, comissão paritária responsável pela sua convocação e organização, mediante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elaboração de regimento interno.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0837CA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37CA">
        <w:rPr>
          <w:rFonts w:ascii="Arial" w:hAnsi="Arial" w:cs="Arial"/>
          <w:b/>
          <w:sz w:val="24"/>
          <w:szCs w:val="24"/>
        </w:rPr>
        <w:t>CAPITULO V</w:t>
      </w:r>
    </w:p>
    <w:p w:rsidR="00941C78" w:rsidRPr="000837CA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37CA">
        <w:rPr>
          <w:rFonts w:ascii="Arial" w:hAnsi="Arial" w:cs="Arial"/>
          <w:b/>
          <w:sz w:val="24"/>
          <w:szCs w:val="24"/>
        </w:rPr>
        <w:t xml:space="preserve">Do Plano Municipal dos Direitos da Pessoa com Deficiência </w:t>
      </w:r>
    </w:p>
    <w:p w:rsidR="00941C78" w:rsidRPr="00B2738A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0F20">
        <w:rPr>
          <w:rFonts w:ascii="Arial" w:hAnsi="Arial" w:cs="Arial"/>
          <w:b/>
          <w:sz w:val="24"/>
          <w:szCs w:val="24"/>
        </w:rPr>
        <w:t>Art. 26</w:t>
      </w:r>
      <w:r w:rsidRPr="00B2738A">
        <w:rPr>
          <w:rFonts w:ascii="Arial" w:hAnsi="Arial" w:cs="Arial"/>
          <w:sz w:val="24"/>
          <w:szCs w:val="24"/>
        </w:rPr>
        <w:t xml:space="preserve">O Plano Municipal dos Direitos da Pessoa com Deficiência, deverá ser elaborado em até 120 dias após a primeira conferência </w:t>
      </w:r>
      <w:r>
        <w:rPr>
          <w:rFonts w:ascii="Arial" w:hAnsi="Arial" w:cs="Arial"/>
          <w:sz w:val="24"/>
          <w:szCs w:val="24"/>
        </w:rPr>
        <w:t>m</w:t>
      </w:r>
      <w:r w:rsidRPr="00B2738A">
        <w:rPr>
          <w:rFonts w:ascii="Arial" w:hAnsi="Arial" w:cs="Arial"/>
          <w:sz w:val="24"/>
          <w:szCs w:val="24"/>
        </w:rPr>
        <w:t xml:space="preserve">unicipal e deverá considerar as seguintes diretrizes: 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38A">
        <w:rPr>
          <w:rFonts w:ascii="Arial" w:hAnsi="Arial" w:cs="Arial"/>
          <w:sz w:val="24"/>
          <w:szCs w:val="24"/>
        </w:rPr>
        <w:t xml:space="preserve">I - promoção da qualidade de vida, 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38A">
        <w:rPr>
          <w:rFonts w:ascii="Arial" w:hAnsi="Arial" w:cs="Arial"/>
          <w:sz w:val="24"/>
          <w:szCs w:val="24"/>
        </w:rPr>
        <w:t xml:space="preserve">II - prevenção de deficiências; 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38A">
        <w:rPr>
          <w:rFonts w:ascii="Arial" w:hAnsi="Arial" w:cs="Arial"/>
          <w:sz w:val="24"/>
          <w:szCs w:val="24"/>
        </w:rPr>
        <w:t>III - atenção integral à saúde</w:t>
      </w:r>
      <w:r>
        <w:rPr>
          <w:rFonts w:ascii="Arial" w:hAnsi="Arial" w:cs="Arial"/>
          <w:sz w:val="24"/>
          <w:szCs w:val="24"/>
        </w:rPr>
        <w:t xml:space="preserve"> da pessoa com deficiência;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38A">
        <w:rPr>
          <w:rFonts w:ascii="Arial" w:hAnsi="Arial" w:cs="Arial"/>
          <w:sz w:val="24"/>
          <w:szCs w:val="24"/>
        </w:rPr>
        <w:t xml:space="preserve">IV - melhoria dos mecanismos de informação; 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38A">
        <w:rPr>
          <w:rFonts w:ascii="Arial" w:hAnsi="Arial" w:cs="Arial"/>
          <w:sz w:val="24"/>
          <w:szCs w:val="24"/>
        </w:rPr>
        <w:t xml:space="preserve">V - capacitação de recursos humanos, </w:t>
      </w:r>
      <w:proofErr w:type="gramStart"/>
      <w:r w:rsidRPr="00B2738A">
        <w:rPr>
          <w:rFonts w:ascii="Arial" w:hAnsi="Arial" w:cs="Arial"/>
          <w:sz w:val="24"/>
          <w:szCs w:val="24"/>
        </w:rPr>
        <w:t>e</w:t>
      </w:r>
      <w:proofErr w:type="gramEnd"/>
      <w:r w:rsidRPr="00B2738A">
        <w:rPr>
          <w:rFonts w:ascii="Arial" w:hAnsi="Arial" w:cs="Arial"/>
          <w:sz w:val="24"/>
          <w:szCs w:val="24"/>
        </w:rPr>
        <w:t xml:space="preserve"> 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738A">
        <w:rPr>
          <w:rFonts w:ascii="Arial" w:hAnsi="Arial" w:cs="Arial"/>
          <w:sz w:val="24"/>
          <w:szCs w:val="24"/>
        </w:rPr>
        <w:lastRenderedPageBreak/>
        <w:t>VI -</w:t>
      </w:r>
      <w:r w:rsidR="00450BE7" w:rsidRPr="00B2738A">
        <w:rPr>
          <w:rFonts w:ascii="Arial" w:hAnsi="Arial" w:cs="Arial"/>
          <w:sz w:val="24"/>
          <w:szCs w:val="24"/>
        </w:rPr>
        <w:t xml:space="preserve"> </w:t>
      </w:r>
      <w:r w:rsidRPr="00B2738A">
        <w:rPr>
          <w:rFonts w:ascii="Arial" w:hAnsi="Arial" w:cs="Arial"/>
          <w:sz w:val="24"/>
          <w:szCs w:val="24"/>
        </w:rPr>
        <w:t>organização e funcionamento dos serviços municipais.</w:t>
      </w:r>
    </w:p>
    <w:p w:rsidR="00941C78" w:rsidRPr="00B2738A" w:rsidRDefault="00941C78" w:rsidP="00941C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0F20">
        <w:rPr>
          <w:rFonts w:ascii="Arial" w:hAnsi="Arial" w:cs="Arial"/>
          <w:b/>
          <w:sz w:val="24"/>
          <w:szCs w:val="24"/>
        </w:rPr>
        <w:t xml:space="preserve">Parágrafo </w:t>
      </w:r>
      <w:r w:rsidR="00450BE7" w:rsidRPr="00B20F20">
        <w:rPr>
          <w:rFonts w:ascii="Arial" w:hAnsi="Arial" w:cs="Arial"/>
          <w:b/>
          <w:sz w:val="24"/>
          <w:szCs w:val="24"/>
        </w:rPr>
        <w:t xml:space="preserve">Único: </w:t>
      </w:r>
      <w:r>
        <w:rPr>
          <w:rFonts w:ascii="Arial" w:hAnsi="Arial" w:cs="Arial"/>
          <w:sz w:val="24"/>
          <w:szCs w:val="24"/>
        </w:rPr>
        <w:t xml:space="preserve">o Plano </w:t>
      </w:r>
      <w:r w:rsidRPr="00B2738A">
        <w:rPr>
          <w:rFonts w:ascii="Arial" w:hAnsi="Arial" w:cs="Arial"/>
          <w:sz w:val="24"/>
          <w:szCs w:val="24"/>
        </w:rPr>
        <w:t xml:space="preserve">Municipal dos Direitos da Pessoa com Deficiência deverá prever ações </w:t>
      </w:r>
      <w:r w:rsidR="00450BE7" w:rsidRPr="00B2738A">
        <w:rPr>
          <w:rFonts w:ascii="Arial" w:hAnsi="Arial" w:cs="Arial"/>
          <w:sz w:val="24"/>
          <w:szCs w:val="24"/>
        </w:rPr>
        <w:t>estratégica tanto governamental</w:t>
      </w:r>
      <w:r w:rsidRPr="00B2738A">
        <w:rPr>
          <w:rFonts w:ascii="Arial" w:hAnsi="Arial" w:cs="Arial"/>
          <w:sz w:val="24"/>
          <w:szCs w:val="24"/>
        </w:rPr>
        <w:t xml:space="preserve"> e não governamental para um período quadrienal.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III</w:t>
      </w:r>
    </w:p>
    <w:p w:rsidR="00941C78" w:rsidRDefault="00941C78" w:rsidP="00941C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DISPOSIÇÕES FINAIS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0F20">
        <w:rPr>
          <w:rFonts w:ascii="Arial" w:hAnsi="Arial" w:cs="Arial"/>
          <w:b/>
          <w:sz w:val="24"/>
          <w:szCs w:val="24"/>
        </w:rPr>
        <w:t>Art. 27</w:t>
      </w:r>
      <w:r w:rsidRPr="00A852C2">
        <w:rPr>
          <w:rFonts w:ascii="Arial" w:hAnsi="Arial" w:cs="Arial"/>
          <w:sz w:val="24"/>
          <w:szCs w:val="24"/>
        </w:rPr>
        <w:t xml:space="preserve">O Conselho Municipal dos Direitos da </w:t>
      </w:r>
      <w:r>
        <w:rPr>
          <w:rFonts w:ascii="Arial" w:hAnsi="Arial" w:cs="Arial"/>
          <w:sz w:val="24"/>
          <w:szCs w:val="24"/>
        </w:rPr>
        <w:t>Pessoa com Deficiência</w:t>
      </w:r>
      <w:r w:rsidRPr="00A852C2">
        <w:rPr>
          <w:rFonts w:ascii="Arial" w:hAnsi="Arial" w:cs="Arial"/>
          <w:sz w:val="24"/>
          <w:szCs w:val="24"/>
        </w:rPr>
        <w:t xml:space="preserve">, a partir da data do início do mandato de seus membros escolhidos na forma desta lei, terá o prazo de 30 (trinta) dias para aprovar seu Regimento Interno, que disporá sobre seu funcionamento e as demais atribuições dos membros </w:t>
      </w:r>
      <w:r>
        <w:rPr>
          <w:rFonts w:ascii="Arial" w:hAnsi="Arial" w:cs="Arial"/>
          <w:sz w:val="24"/>
          <w:szCs w:val="24"/>
        </w:rPr>
        <w:t xml:space="preserve">e </w:t>
      </w:r>
      <w:r w:rsidRPr="00A852C2">
        <w:rPr>
          <w:rFonts w:ascii="Arial" w:hAnsi="Arial" w:cs="Arial"/>
          <w:sz w:val="24"/>
          <w:szCs w:val="24"/>
        </w:rPr>
        <w:t xml:space="preserve">de sua </w:t>
      </w:r>
      <w:r>
        <w:rPr>
          <w:rFonts w:ascii="Arial" w:hAnsi="Arial" w:cs="Arial"/>
          <w:sz w:val="24"/>
          <w:szCs w:val="24"/>
        </w:rPr>
        <w:t>d</w:t>
      </w:r>
      <w:r w:rsidRPr="00A852C2">
        <w:rPr>
          <w:rFonts w:ascii="Arial" w:hAnsi="Arial" w:cs="Arial"/>
          <w:sz w:val="24"/>
          <w:szCs w:val="24"/>
        </w:rPr>
        <w:t>iretoria.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0F20">
        <w:rPr>
          <w:rFonts w:ascii="Arial" w:hAnsi="Arial" w:cs="Arial"/>
          <w:b/>
          <w:sz w:val="24"/>
          <w:szCs w:val="24"/>
        </w:rPr>
        <w:t>Art. 28</w:t>
      </w:r>
      <w:r w:rsidRPr="00A852C2">
        <w:rPr>
          <w:rFonts w:ascii="Arial" w:hAnsi="Arial" w:cs="Arial"/>
          <w:sz w:val="24"/>
          <w:szCs w:val="24"/>
        </w:rPr>
        <w:t xml:space="preserve"> O Poder Executivo fica obrigado a prestar o apoio necessário ao funcionamento do Conselho Municipal dos Direitos da Pessoa com Deficiência, po</w:t>
      </w:r>
      <w:r>
        <w:rPr>
          <w:rFonts w:ascii="Arial" w:hAnsi="Arial" w:cs="Arial"/>
          <w:sz w:val="24"/>
          <w:szCs w:val="24"/>
        </w:rPr>
        <w:t>r meio da Secretaria Municipal de Assistência Social.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EC0">
        <w:rPr>
          <w:rFonts w:ascii="Arial" w:hAnsi="Arial" w:cs="Arial"/>
          <w:b/>
          <w:sz w:val="24"/>
          <w:szCs w:val="24"/>
        </w:rPr>
        <w:t>Art. 29</w:t>
      </w:r>
      <w:r w:rsidRPr="007F3893">
        <w:rPr>
          <w:rFonts w:ascii="Arial" w:hAnsi="Arial" w:cs="Arial"/>
          <w:sz w:val="24"/>
          <w:szCs w:val="24"/>
        </w:rPr>
        <w:t xml:space="preserve"> Esta lei entrará em vigor na data de sua </w:t>
      </w:r>
      <w:r w:rsidR="00450BE7" w:rsidRPr="007F3893">
        <w:rPr>
          <w:rFonts w:ascii="Arial" w:hAnsi="Arial" w:cs="Arial"/>
          <w:sz w:val="24"/>
          <w:szCs w:val="24"/>
        </w:rPr>
        <w:t xml:space="preserve">publicação, </w:t>
      </w:r>
      <w:r w:rsidRPr="007F3893">
        <w:rPr>
          <w:rFonts w:ascii="Arial" w:hAnsi="Arial" w:cs="Arial"/>
          <w:sz w:val="24"/>
          <w:szCs w:val="24"/>
        </w:rPr>
        <w:t>revogadas as disposições em contrário.</w:t>
      </w:r>
    </w:p>
    <w:p w:rsidR="00941C78" w:rsidRDefault="00941C78" w:rsidP="00450B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50BE7" w:rsidRDefault="00450BE7" w:rsidP="00450B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424740" w:rsidRDefault="00450BE7" w:rsidP="00450B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SIDINE</w:t>
      </w:r>
      <w:r w:rsidR="009E67E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DE LIMA</w:t>
      </w:r>
    </w:p>
    <w:p w:rsidR="00941C78" w:rsidRPr="00424740" w:rsidRDefault="00941C78" w:rsidP="00450B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4740">
        <w:rPr>
          <w:rFonts w:ascii="Arial" w:hAnsi="Arial" w:cs="Arial"/>
          <w:sz w:val="24"/>
          <w:szCs w:val="24"/>
        </w:rPr>
        <w:t>Prefeito Municipal</w:t>
      </w: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Pr="00450BE7" w:rsidRDefault="00941C78" w:rsidP="00941C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0BE7">
        <w:rPr>
          <w:rFonts w:ascii="Arial" w:hAnsi="Arial" w:cs="Arial"/>
          <w:b/>
          <w:sz w:val="24"/>
          <w:szCs w:val="24"/>
        </w:rPr>
        <w:lastRenderedPageBreak/>
        <w:t>J U S T I F I C A T I V A</w:t>
      </w:r>
    </w:p>
    <w:p w:rsidR="00941C78" w:rsidRPr="007F3893" w:rsidRDefault="00941C78" w:rsidP="00941C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O Conselho é uma instância superior de deliberação colegiada, de natureza permanente, cujo objetivo principal é propor, acompanhar e avaliar as políticas relativas aos direitos da pessoa com deficiência, com capacidade de interiorização das ações, dispondo de autonomia administrativa e financeira.</w:t>
      </w:r>
    </w:p>
    <w:p w:rsidR="00941C78" w:rsidRPr="007F3893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1C78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3893">
        <w:rPr>
          <w:rFonts w:ascii="Arial" w:hAnsi="Arial" w:cs="Arial"/>
          <w:sz w:val="24"/>
          <w:szCs w:val="24"/>
        </w:rPr>
        <w:t>A criação de Conselhos é garantida pela Constituição Federal de</w:t>
      </w:r>
      <w:r>
        <w:rPr>
          <w:rFonts w:ascii="Arial" w:hAnsi="Arial" w:cs="Arial"/>
          <w:sz w:val="24"/>
          <w:szCs w:val="24"/>
        </w:rPr>
        <w:t>1988, existe</w:t>
      </w:r>
      <w:r w:rsidRPr="007F3893">
        <w:rPr>
          <w:rFonts w:ascii="Arial" w:hAnsi="Arial" w:cs="Arial"/>
          <w:sz w:val="24"/>
          <w:szCs w:val="24"/>
        </w:rPr>
        <w:t xml:space="preserve"> vários caminhos para proposição de Projetos de Lei, mas o caminho mais fácil é identificar lideranças do governo municipal comprometidas com a causa da pessoa com deficiência, que</w:t>
      </w:r>
      <w:r w:rsidR="00450BE7">
        <w:rPr>
          <w:rFonts w:ascii="Arial" w:hAnsi="Arial" w:cs="Arial"/>
          <w:sz w:val="24"/>
          <w:szCs w:val="24"/>
        </w:rPr>
        <w:t xml:space="preserve"> </w:t>
      </w:r>
      <w:r w:rsidRPr="007F3893">
        <w:rPr>
          <w:rFonts w:ascii="Arial" w:hAnsi="Arial" w:cs="Arial"/>
          <w:sz w:val="24"/>
          <w:szCs w:val="24"/>
        </w:rPr>
        <w:t>poderá encaminhar o projeto de Lei ao Chefe do Poder Executivo.</w:t>
      </w:r>
    </w:p>
    <w:p w:rsidR="00941C78" w:rsidRPr="007F3893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1C78" w:rsidRPr="00424740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projeto de lei </w:t>
      </w:r>
      <w:r w:rsidRPr="00424740">
        <w:rPr>
          <w:rFonts w:ascii="Arial" w:hAnsi="Arial" w:cs="Arial"/>
          <w:sz w:val="24"/>
          <w:szCs w:val="24"/>
        </w:rPr>
        <w:t>apresenta cinco pontos importantíssimos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41C78" w:rsidRPr="00424740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</w:t>
      </w:r>
      <w:r w:rsidRPr="00424740">
        <w:rPr>
          <w:rFonts w:ascii="Arial" w:hAnsi="Arial" w:cs="Arial"/>
          <w:sz w:val="24"/>
          <w:szCs w:val="24"/>
        </w:rPr>
        <w:t>a polí</w:t>
      </w:r>
      <w:r>
        <w:rPr>
          <w:rFonts w:ascii="Arial" w:hAnsi="Arial" w:cs="Arial"/>
          <w:sz w:val="24"/>
          <w:szCs w:val="24"/>
        </w:rPr>
        <w:t>tica municipal de atendimento aos</w:t>
      </w:r>
      <w:r w:rsidRPr="00424740">
        <w:rPr>
          <w:rFonts w:ascii="Arial" w:hAnsi="Arial" w:cs="Arial"/>
          <w:sz w:val="24"/>
          <w:szCs w:val="24"/>
        </w:rPr>
        <w:t xml:space="preserve"> Direitos da </w:t>
      </w:r>
      <w:r>
        <w:rPr>
          <w:rFonts w:ascii="Arial" w:hAnsi="Arial" w:cs="Arial"/>
          <w:sz w:val="24"/>
          <w:szCs w:val="24"/>
        </w:rPr>
        <w:t xml:space="preserve">Pessoa com Deficiência </w:t>
      </w:r>
      <w:r w:rsidRPr="00424740">
        <w:rPr>
          <w:rFonts w:ascii="Arial" w:hAnsi="Arial" w:cs="Arial"/>
          <w:sz w:val="24"/>
          <w:szCs w:val="24"/>
        </w:rPr>
        <w:t xml:space="preserve">fixando normas gerais para sua adequada aplicação, fixando as linhas de ação </w:t>
      </w:r>
      <w:r>
        <w:rPr>
          <w:rFonts w:ascii="Arial" w:hAnsi="Arial" w:cs="Arial"/>
          <w:sz w:val="24"/>
          <w:szCs w:val="24"/>
        </w:rPr>
        <w:t>no atendimento a Pessoa com Deficiência.</w:t>
      </w:r>
    </w:p>
    <w:p w:rsidR="00941C78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 o Conselho M</w:t>
      </w:r>
      <w:r w:rsidRPr="00424740">
        <w:rPr>
          <w:rFonts w:ascii="Arial" w:hAnsi="Arial" w:cs="Arial"/>
          <w:sz w:val="24"/>
          <w:szCs w:val="24"/>
        </w:rPr>
        <w:t xml:space="preserve">unicipal dos </w:t>
      </w:r>
      <w:r>
        <w:rPr>
          <w:rFonts w:ascii="Arial" w:hAnsi="Arial" w:cs="Arial"/>
          <w:sz w:val="24"/>
          <w:szCs w:val="24"/>
        </w:rPr>
        <w:t>D</w:t>
      </w:r>
      <w:r w:rsidRPr="00424740">
        <w:rPr>
          <w:rFonts w:ascii="Arial" w:hAnsi="Arial" w:cs="Arial"/>
          <w:sz w:val="24"/>
          <w:szCs w:val="24"/>
        </w:rPr>
        <w:t>ireitos</w:t>
      </w:r>
      <w:r w:rsidR="00450BE7">
        <w:rPr>
          <w:rFonts w:ascii="Arial" w:hAnsi="Arial" w:cs="Arial"/>
          <w:sz w:val="24"/>
          <w:szCs w:val="24"/>
        </w:rPr>
        <w:t xml:space="preserve"> da</w:t>
      </w:r>
      <w:r w:rsidRPr="00424740">
        <w:rPr>
          <w:rFonts w:ascii="Arial" w:hAnsi="Arial" w:cs="Arial"/>
          <w:sz w:val="24"/>
          <w:szCs w:val="24"/>
        </w:rPr>
        <w:t xml:space="preserve"> Pessoa com Deficiência</w:t>
      </w:r>
      <w:r>
        <w:rPr>
          <w:rFonts w:ascii="Arial" w:hAnsi="Arial" w:cs="Arial"/>
          <w:sz w:val="24"/>
          <w:szCs w:val="24"/>
        </w:rPr>
        <w:t>,</w:t>
      </w:r>
      <w:r w:rsidRPr="00424740">
        <w:rPr>
          <w:rFonts w:ascii="Arial" w:hAnsi="Arial" w:cs="Arial"/>
          <w:sz w:val="24"/>
          <w:szCs w:val="24"/>
        </w:rPr>
        <w:t xml:space="preserve"> sua composição, requisitos natureza jurídica </w:t>
      </w:r>
      <w:r>
        <w:rPr>
          <w:rFonts w:ascii="Arial" w:hAnsi="Arial" w:cs="Arial"/>
          <w:sz w:val="24"/>
          <w:szCs w:val="24"/>
        </w:rPr>
        <w:t xml:space="preserve">e </w:t>
      </w:r>
      <w:r w:rsidRPr="00424740">
        <w:rPr>
          <w:rFonts w:ascii="Arial" w:hAnsi="Arial" w:cs="Arial"/>
          <w:sz w:val="24"/>
          <w:szCs w:val="24"/>
        </w:rPr>
        <w:t>as diretrizes de atuação do conselho.</w:t>
      </w:r>
    </w:p>
    <w:p w:rsidR="00941C78" w:rsidRPr="00424740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3ª o Fundo M</w:t>
      </w:r>
      <w:r w:rsidRPr="00424740">
        <w:rPr>
          <w:rFonts w:ascii="Arial" w:hAnsi="Arial" w:cs="Arial"/>
          <w:sz w:val="24"/>
          <w:szCs w:val="24"/>
        </w:rPr>
        <w:t xml:space="preserve">unicipal dos </w:t>
      </w:r>
      <w:r>
        <w:rPr>
          <w:rFonts w:ascii="Arial" w:hAnsi="Arial" w:cs="Arial"/>
          <w:sz w:val="24"/>
          <w:szCs w:val="24"/>
        </w:rPr>
        <w:t>D</w:t>
      </w:r>
      <w:r w:rsidRPr="00424740">
        <w:rPr>
          <w:rFonts w:ascii="Arial" w:hAnsi="Arial" w:cs="Arial"/>
          <w:sz w:val="24"/>
          <w:szCs w:val="24"/>
        </w:rPr>
        <w:t xml:space="preserve">ireitos da Pessoa com Deficiência, dando enfoque aos princípios do Fundo e as fontes de receita e de que maneira os recursos do Fundo deverão ser aplicados. </w:t>
      </w:r>
    </w:p>
    <w:p w:rsidR="00941C78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 a C</w:t>
      </w:r>
      <w:r w:rsidRPr="00424740">
        <w:rPr>
          <w:rFonts w:ascii="Arial" w:hAnsi="Arial" w:cs="Arial"/>
          <w:sz w:val="24"/>
          <w:szCs w:val="24"/>
        </w:rPr>
        <w:t xml:space="preserve">onferência Municipal dos Direitos da Pessoa com Deficiência sua convocação, etapas, realização e competência dos conselheiros municipais frente </w:t>
      </w:r>
      <w:proofErr w:type="gramStart"/>
      <w:r w:rsidRPr="00424740">
        <w:rPr>
          <w:rFonts w:ascii="Arial" w:hAnsi="Arial" w:cs="Arial"/>
          <w:sz w:val="24"/>
          <w:szCs w:val="24"/>
        </w:rPr>
        <w:t>a</w:t>
      </w:r>
      <w:proofErr w:type="gramEnd"/>
      <w:r w:rsidRPr="00424740">
        <w:rPr>
          <w:rFonts w:ascii="Arial" w:hAnsi="Arial" w:cs="Arial"/>
          <w:sz w:val="24"/>
          <w:szCs w:val="24"/>
        </w:rPr>
        <w:t xml:space="preserve"> realização da conferência de direitos.</w:t>
      </w:r>
    </w:p>
    <w:p w:rsidR="00941C78" w:rsidRPr="007154AC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 o Plano </w:t>
      </w:r>
      <w:r w:rsidRPr="007154AC">
        <w:rPr>
          <w:rFonts w:ascii="Arial" w:hAnsi="Arial" w:cs="Arial"/>
          <w:sz w:val="24"/>
          <w:szCs w:val="24"/>
        </w:rPr>
        <w:t>Municipal dos Direitos da Pessoa com Deficiência</w:t>
      </w:r>
      <w:r>
        <w:rPr>
          <w:rFonts w:ascii="Arial" w:hAnsi="Arial" w:cs="Arial"/>
          <w:sz w:val="24"/>
          <w:szCs w:val="24"/>
        </w:rPr>
        <w:t xml:space="preserve"> que tem a função de </w:t>
      </w:r>
      <w:r w:rsidRPr="007154AC">
        <w:rPr>
          <w:rFonts w:ascii="Arial" w:hAnsi="Arial" w:cs="Arial"/>
          <w:sz w:val="24"/>
          <w:szCs w:val="24"/>
        </w:rPr>
        <w:t xml:space="preserve">prever </w:t>
      </w:r>
      <w:r w:rsidR="00450BE7" w:rsidRPr="007154AC">
        <w:rPr>
          <w:rFonts w:ascii="Arial" w:hAnsi="Arial" w:cs="Arial"/>
          <w:sz w:val="24"/>
          <w:szCs w:val="24"/>
        </w:rPr>
        <w:t>ações estratégicas tanto governamentais</w:t>
      </w:r>
      <w:r w:rsidRPr="007154AC">
        <w:rPr>
          <w:rFonts w:ascii="Arial" w:hAnsi="Arial" w:cs="Arial"/>
          <w:sz w:val="24"/>
          <w:szCs w:val="24"/>
        </w:rPr>
        <w:t xml:space="preserve"> e não governamental</w:t>
      </w:r>
      <w:r>
        <w:rPr>
          <w:rFonts w:ascii="Arial" w:hAnsi="Arial" w:cs="Arial"/>
          <w:sz w:val="24"/>
          <w:szCs w:val="24"/>
        </w:rPr>
        <w:t xml:space="preserve"> para o atendimento a Pessoa com Deficiência no município.</w:t>
      </w:r>
    </w:p>
    <w:p w:rsidR="00941C78" w:rsidRPr="00424740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1C78" w:rsidRPr="00424740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740">
        <w:rPr>
          <w:rFonts w:ascii="Arial" w:hAnsi="Arial" w:cs="Arial"/>
          <w:sz w:val="24"/>
          <w:szCs w:val="24"/>
        </w:rPr>
        <w:t>Pedimos o empenho dessa Casa de Lei na aprovação dessa lei, para que possamos melhorar o atendimento das Pessoa</w:t>
      </w:r>
      <w:r>
        <w:rPr>
          <w:rFonts w:ascii="Arial" w:hAnsi="Arial" w:cs="Arial"/>
          <w:sz w:val="24"/>
          <w:szCs w:val="24"/>
        </w:rPr>
        <w:t>s</w:t>
      </w:r>
      <w:r w:rsidRPr="00424740">
        <w:rPr>
          <w:rFonts w:ascii="Arial" w:hAnsi="Arial" w:cs="Arial"/>
          <w:sz w:val="24"/>
          <w:szCs w:val="24"/>
        </w:rPr>
        <w:t xml:space="preserve"> com </w:t>
      </w:r>
      <w:r w:rsidR="00450BE7" w:rsidRPr="00424740">
        <w:rPr>
          <w:rFonts w:ascii="Arial" w:hAnsi="Arial" w:cs="Arial"/>
          <w:sz w:val="24"/>
          <w:szCs w:val="24"/>
        </w:rPr>
        <w:t>Deficiência</w:t>
      </w:r>
      <w:r w:rsidR="00450BE7">
        <w:rPr>
          <w:rFonts w:ascii="Arial" w:hAnsi="Arial" w:cs="Arial"/>
          <w:sz w:val="24"/>
          <w:szCs w:val="24"/>
        </w:rPr>
        <w:t>s moradoras neste município de Tapira</w:t>
      </w:r>
      <w:r w:rsidRPr="00424740">
        <w:rPr>
          <w:rFonts w:ascii="Arial" w:hAnsi="Arial" w:cs="Arial"/>
          <w:sz w:val="24"/>
          <w:szCs w:val="24"/>
        </w:rPr>
        <w:t>.</w:t>
      </w:r>
    </w:p>
    <w:p w:rsidR="00941C78" w:rsidRPr="00424740" w:rsidRDefault="00941C78" w:rsidP="00450B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1C78" w:rsidRPr="00424740" w:rsidRDefault="00941C78" w:rsidP="00450BE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41C78" w:rsidRPr="00424740" w:rsidRDefault="009E67EE" w:rsidP="00450B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SIDINEY DE LIMA</w:t>
      </w:r>
    </w:p>
    <w:p w:rsidR="00941C78" w:rsidRPr="007F3893" w:rsidRDefault="00941C78" w:rsidP="00450BE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4740">
        <w:rPr>
          <w:rFonts w:ascii="Arial" w:hAnsi="Arial" w:cs="Arial"/>
          <w:sz w:val="24"/>
          <w:szCs w:val="24"/>
        </w:rPr>
        <w:t>Prefeito Municipal</w:t>
      </w:r>
    </w:p>
    <w:p w:rsidR="00B64FD9" w:rsidRPr="00485134" w:rsidRDefault="00B64FD9" w:rsidP="00450BE7">
      <w:pPr>
        <w:spacing w:line="276" w:lineRule="auto"/>
      </w:pPr>
    </w:p>
    <w:sectPr w:rsidR="00B64FD9" w:rsidRPr="00485134" w:rsidSect="003D70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0F" w:rsidRDefault="00BA350F">
      <w:r>
        <w:separator/>
      </w:r>
    </w:p>
  </w:endnote>
  <w:endnote w:type="continuationSeparator" w:id="0">
    <w:p w:rsidR="00BA350F" w:rsidRDefault="00BA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47C23">
    <w:pPr>
      <w:pStyle w:val="Rodap"/>
      <w:pBdr>
        <w:bottom w:val="single" w:sz="12" w:space="1" w:color="auto"/>
      </w:pBdr>
    </w:pPr>
  </w:p>
  <w:p w:rsidR="00947C23" w:rsidRDefault="00947C23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0F" w:rsidRDefault="00BA350F">
      <w:r>
        <w:separator/>
      </w:r>
    </w:p>
  </w:footnote>
  <w:footnote w:type="continuationSeparator" w:id="0">
    <w:p w:rsidR="00BA350F" w:rsidRDefault="00BA3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BA35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B17B1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350F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947C23">
      <w:rPr>
        <w:b/>
        <w:sz w:val="36"/>
        <w:u w:val="single"/>
      </w:rPr>
      <w:t>PREFEITURA MUNICIPAL DE TAPIRA</w:t>
    </w:r>
  </w:p>
  <w:p w:rsidR="00947C23" w:rsidRDefault="00947C23">
    <w:pPr>
      <w:pStyle w:val="Cabealho"/>
      <w:ind w:left="1418"/>
      <w:jc w:val="center"/>
      <w:rPr>
        <w:sz w:val="8"/>
      </w:rPr>
    </w:pPr>
  </w:p>
  <w:p w:rsidR="00947C23" w:rsidRDefault="00947C23">
    <w:pPr>
      <w:pStyle w:val="Cabealho"/>
      <w:ind w:left="1418"/>
      <w:jc w:val="center"/>
    </w:pPr>
    <w:r>
      <w:t>ESTADO DO PARANÁ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947C23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</w:t>
    </w:r>
    <w:r w:rsidR="009B17B1">
      <w:rPr>
        <w:sz w:val="20"/>
      </w:rPr>
      <w:t>44) 3679-</w:t>
    </w:r>
    <w:proofErr w:type="gramStart"/>
    <w:r w:rsidR="009B17B1">
      <w:rPr>
        <w:sz w:val="20"/>
      </w:rPr>
      <w:t>8000</w:t>
    </w:r>
    <w:proofErr w:type="gramEnd"/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693C64">
    <w:pPr>
      <w:pStyle w:val="Cabealho"/>
      <w:ind w:left="1418"/>
      <w:jc w:val="center"/>
      <w:rPr>
        <w:sz w:val="20"/>
      </w:rPr>
    </w:pPr>
    <w:r>
      <w:rPr>
        <w:sz w:val="20"/>
      </w:rPr>
      <w:t>CNPJ</w:t>
    </w:r>
    <w:r w:rsidR="00947C23">
      <w:rPr>
        <w:sz w:val="20"/>
      </w:rPr>
      <w:t>: 75.801.738/0001-57</w:t>
    </w:r>
  </w:p>
  <w:p w:rsidR="00947C23" w:rsidRDefault="00947C23">
    <w:pPr>
      <w:pStyle w:val="Cabealho"/>
      <w:pBdr>
        <w:bottom w:val="single" w:sz="12" w:space="1" w:color="auto"/>
      </w:pBdr>
      <w:rPr>
        <w:sz w:val="2"/>
      </w:rPr>
    </w:pPr>
  </w:p>
  <w:p w:rsidR="00947C23" w:rsidRDefault="00947C2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BA35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14A46"/>
    <w:rsid w:val="00075A07"/>
    <w:rsid w:val="000A46C0"/>
    <w:rsid w:val="000C6CAE"/>
    <w:rsid w:val="000D41B2"/>
    <w:rsid w:val="001114A5"/>
    <w:rsid w:val="00150178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20F61"/>
    <w:rsid w:val="002258DC"/>
    <w:rsid w:val="00230086"/>
    <w:rsid w:val="0023008A"/>
    <w:rsid w:val="00277B42"/>
    <w:rsid w:val="00290041"/>
    <w:rsid w:val="002A5B13"/>
    <w:rsid w:val="002B718B"/>
    <w:rsid w:val="002F3F19"/>
    <w:rsid w:val="002F5E44"/>
    <w:rsid w:val="00301D91"/>
    <w:rsid w:val="00310EB2"/>
    <w:rsid w:val="00321051"/>
    <w:rsid w:val="00334115"/>
    <w:rsid w:val="00337E26"/>
    <w:rsid w:val="003448C0"/>
    <w:rsid w:val="00362965"/>
    <w:rsid w:val="00390348"/>
    <w:rsid w:val="003B3F32"/>
    <w:rsid w:val="003D7078"/>
    <w:rsid w:val="003E6282"/>
    <w:rsid w:val="003F151C"/>
    <w:rsid w:val="0040647C"/>
    <w:rsid w:val="00450BE7"/>
    <w:rsid w:val="00485134"/>
    <w:rsid w:val="004B1006"/>
    <w:rsid w:val="004B4B82"/>
    <w:rsid w:val="004D781F"/>
    <w:rsid w:val="004D78B2"/>
    <w:rsid w:val="004E5A82"/>
    <w:rsid w:val="00522F88"/>
    <w:rsid w:val="00535BAC"/>
    <w:rsid w:val="0057752D"/>
    <w:rsid w:val="00581353"/>
    <w:rsid w:val="005F4EA0"/>
    <w:rsid w:val="006019F4"/>
    <w:rsid w:val="00655649"/>
    <w:rsid w:val="00666F4B"/>
    <w:rsid w:val="00693C64"/>
    <w:rsid w:val="006A4409"/>
    <w:rsid w:val="006D6F54"/>
    <w:rsid w:val="006F2B97"/>
    <w:rsid w:val="006F533F"/>
    <w:rsid w:val="007233E6"/>
    <w:rsid w:val="007267F3"/>
    <w:rsid w:val="00726EEB"/>
    <w:rsid w:val="00740C32"/>
    <w:rsid w:val="0075388E"/>
    <w:rsid w:val="00775DC0"/>
    <w:rsid w:val="00782273"/>
    <w:rsid w:val="007C0A7E"/>
    <w:rsid w:val="007C725E"/>
    <w:rsid w:val="007D14EC"/>
    <w:rsid w:val="007D7A74"/>
    <w:rsid w:val="007E7E84"/>
    <w:rsid w:val="0082165F"/>
    <w:rsid w:val="00855DE4"/>
    <w:rsid w:val="008569F2"/>
    <w:rsid w:val="008833C1"/>
    <w:rsid w:val="00891BE4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1C78"/>
    <w:rsid w:val="00942CB3"/>
    <w:rsid w:val="00947C23"/>
    <w:rsid w:val="00982429"/>
    <w:rsid w:val="00985487"/>
    <w:rsid w:val="009868E7"/>
    <w:rsid w:val="009868FD"/>
    <w:rsid w:val="009B17B1"/>
    <w:rsid w:val="009C5348"/>
    <w:rsid w:val="009E4802"/>
    <w:rsid w:val="009E5E97"/>
    <w:rsid w:val="009E67EE"/>
    <w:rsid w:val="00A106D4"/>
    <w:rsid w:val="00A20AB3"/>
    <w:rsid w:val="00A30A87"/>
    <w:rsid w:val="00A405B8"/>
    <w:rsid w:val="00A43EE6"/>
    <w:rsid w:val="00AD3CFA"/>
    <w:rsid w:val="00AF7E9E"/>
    <w:rsid w:val="00B01BBF"/>
    <w:rsid w:val="00B05ACE"/>
    <w:rsid w:val="00B42450"/>
    <w:rsid w:val="00B525D8"/>
    <w:rsid w:val="00B52BFB"/>
    <w:rsid w:val="00B57802"/>
    <w:rsid w:val="00B64FD9"/>
    <w:rsid w:val="00B706C5"/>
    <w:rsid w:val="00B7190A"/>
    <w:rsid w:val="00B765C0"/>
    <w:rsid w:val="00B77823"/>
    <w:rsid w:val="00B83DCB"/>
    <w:rsid w:val="00B951AD"/>
    <w:rsid w:val="00BA350F"/>
    <w:rsid w:val="00BA7AAC"/>
    <w:rsid w:val="00BC4682"/>
    <w:rsid w:val="00BF20F4"/>
    <w:rsid w:val="00BF60D6"/>
    <w:rsid w:val="00C01234"/>
    <w:rsid w:val="00C26276"/>
    <w:rsid w:val="00C4123E"/>
    <w:rsid w:val="00C74E27"/>
    <w:rsid w:val="00C80BD7"/>
    <w:rsid w:val="00C858A2"/>
    <w:rsid w:val="00CC63E9"/>
    <w:rsid w:val="00CD3E06"/>
    <w:rsid w:val="00CF1972"/>
    <w:rsid w:val="00D109E4"/>
    <w:rsid w:val="00D22159"/>
    <w:rsid w:val="00D37995"/>
    <w:rsid w:val="00D5658A"/>
    <w:rsid w:val="00DB3BD7"/>
    <w:rsid w:val="00DC4AD6"/>
    <w:rsid w:val="00DD18DB"/>
    <w:rsid w:val="00E01880"/>
    <w:rsid w:val="00E03E44"/>
    <w:rsid w:val="00E23D0E"/>
    <w:rsid w:val="00E34130"/>
    <w:rsid w:val="00E36728"/>
    <w:rsid w:val="00E5631D"/>
    <w:rsid w:val="00EC6522"/>
    <w:rsid w:val="00EF70F8"/>
    <w:rsid w:val="00F14A27"/>
    <w:rsid w:val="00F210AA"/>
    <w:rsid w:val="00F34FC1"/>
    <w:rsid w:val="00F4464C"/>
    <w:rsid w:val="00F4686E"/>
    <w:rsid w:val="00F55144"/>
    <w:rsid w:val="00F81B5C"/>
    <w:rsid w:val="00FA5D7C"/>
    <w:rsid w:val="00FB4C4C"/>
    <w:rsid w:val="00FB7D82"/>
    <w:rsid w:val="00FE3438"/>
    <w:rsid w:val="00FF12B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CE91-19CB-4FF9-A9C2-A878713E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3183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20334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2018-08-23T19:38:00Z</cp:lastPrinted>
  <dcterms:created xsi:type="dcterms:W3CDTF">2020-08-21T11:42:00Z</dcterms:created>
  <dcterms:modified xsi:type="dcterms:W3CDTF">2020-08-21T11:42:00Z</dcterms:modified>
</cp:coreProperties>
</file>