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45E" w:rsidRPr="00DC0F37" w:rsidRDefault="002E445E" w:rsidP="002E445E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DC0F37">
        <w:rPr>
          <w:rFonts w:ascii="Arial" w:hAnsi="Arial" w:cs="Arial"/>
          <w:b/>
          <w:sz w:val="24"/>
          <w:szCs w:val="24"/>
        </w:rPr>
        <w:t xml:space="preserve">PROJETO DE LEI Nº </w:t>
      </w:r>
      <w:r w:rsidR="00A6567B">
        <w:rPr>
          <w:rFonts w:ascii="Arial" w:hAnsi="Arial" w:cs="Arial"/>
          <w:b/>
          <w:sz w:val="24"/>
          <w:szCs w:val="24"/>
        </w:rPr>
        <w:t>1006</w:t>
      </w:r>
      <w:r w:rsidRPr="00DC0F37">
        <w:rPr>
          <w:rFonts w:ascii="Arial" w:hAnsi="Arial" w:cs="Arial"/>
          <w:b/>
          <w:sz w:val="24"/>
          <w:szCs w:val="24"/>
        </w:rPr>
        <w:t>/20</w:t>
      </w:r>
      <w:r w:rsidR="00A6567B">
        <w:rPr>
          <w:rFonts w:ascii="Arial" w:hAnsi="Arial" w:cs="Arial"/>
          <w:b/>
          <w:sz w:val="24"/>
          <w:szCs w:val="24"/>
        </w:rPr>
        <w:t>20</w:t>
      </w:r>
    </w:p>
    <w:p w:rsidR="002E445E" w:rsidRPr="00DC0F37" w:rsidRDefault="002E445E" w:rsidP="002E445E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2E445E" w:rsidRPr="00DC0F37" w:rsidRDefault="002E445E" w:rsidP="002E445E">
      <w:pPr>
        <w:ind w:left="4111"/>
        <w:jc w:val="both"/>
        <w:rPr>
          <w:rFonts w:ascii="Arial" w:hAnsi="Arial" w:cs="Arial"/>
          <w:sz w:val="24"/>
          <w:szCs w:val="24"/>
        </w:rPr>
      </w:pPr>
      <w:r w:rsidRPr="00DC0F37">
        <w:rPr>
          <w:rFonts w:ascii="Arial" w:hAnsi="Arial" w:cs="Arial"/>
          <w:b/>
          <w:sz w:val="24"/>
          <w:szCs w:val="24"/>
        </w:rPr>
        <w:t>SÚMULA:</w:t>
      </w:r>
      <w:r w:rsidRPr="00DC0F37">
        <w:rPr>
          <w:rFonts w:ascii="Arial" w:hAnsi="Arial" w:cs="Arial"/>
          <w:sz w:val="24"/>
          <w:szCs w:val="24"/>
        </w:rPr>
        <w:t xml:space="preserve"> Dispõe sobre a forma de amortização do déficit técnico atuarial (custo suplementar) para obtenção do equilíbrio financeiro e atuarial que o Município tem em face do RPPS do Município de TAPIRA – PARANÁ</w:t>
      </w:r>
    </w:p>
    <w:p w:rsidR="002E445E" w:rsidRPr="00DC0F37" w:rsidRDefault="002E445E" w:rsidP="002E445E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2E445E" w:rsidRPr="00DC0F37" w:rsidRDefault="002E445E" w:rsidP="002E445E">
      <w:pPr>
        <w:ind w:firstLine="1985"/>
        <w:jc w:val="both"/>
        <w:rPr>
          <w:rFonts w:ascii="Arial" w:hAnsi="Arial" w:cs="Arial"/>
          <w:sz w:val="24"/>
          <w:szCs w:val="24"/>
        </w:rPr>
      </w:pPr>
      <w:r w:rsidRPr="00DC0F37">
        <w:rPr>
          <w:rFonts w:ascii="Arial" w:hAnsi="Arial" w:cs="Arial"/>
          <w:b/>
          <w:sz w:val="24"/>
          <w:szCs w:val="24"/>
        </w:rPr>
        <w:t>A PREFEITURA MUNICIPAL DE TAPIRA SOLICITA APROVAÇÃO DA CÂMARA MUNICIPAL DE VEREADORES DE TAPIRA, ESTADO DO PARANÁ, O SEGUINTE PROJETO DE LEI</w:t>
      </w:r>
      <w:r w:rsidRPr="00DC0F37">
        <w:rPr>
          <w:rFonts w:ascii="Arial" w:hAnsi="Arial" w:cs="Arial"/>
          <w:sz w:val="24"/>
          <w:szCs w:val="24"/>
        </w:rPr>
        <w:t>:</w:t>
      </w:r>
    </w:p>
    <w:p w:rsidR="002E445E" w:rsidRPr="00DC0F37" w:rsidRDefault="002E445E" w:rsidP="002E445E">
      <w:pPr>
        <w:jc w:val="both"/>
        <w:rPr>
          <w:rFonts w:ascii="Arial" w:hAnsi="Arial" w:cs="Arial"/>
          <w:sz w:val="24"/>
          <w:szCs w:val="24"/>
        </w:rPr>
      </w:pPr>
    </w:p>
    <w:p w:rsidR="002E445E" w:rsidRPr="00DC0F37" w:rsidRDefault="002E445E" w:rsidP="002E445E">
      <w:pPr>
        <w:ind w:firstLine="1985"/>
        <w:jc w:val="both"/>
        <w:rPr>
          <w:rFonts w:ascii="Arial" w:hAnsi="Arial" w:cs="Arial"/>
          <w:sz w:val="24"/>
          <w:szCs w:val="24"/>
        </w:rPr>
      </w:pPr>
      <w:r w:rsidRPr="00DC0F37">
        <w:rPr>
          <w:rFonts w:ascii="Arial" w:hAnsi="Arial" w:cs="Arial"/>
          <w:b/>
          <w:sz w:val="24"/>
          <w:szCs w:val="24"/>
        </w:rPr>
        <w:t xml:space="preserve">Artigo 1º </w:t>
      </w:r>
      <w:r w:rsidRPr="00DC0F37">
        <w:rPr>
          <w:rFonts w:ascii="Arial" w:hAnsi="Arial" w:cs="Arial"/>
          <w:sz w:val="24"/>
          <w:szCs w:val="24"/>
        </w:rPr>
        <w:t xml:space="preserve">- O RPPS do Município de Tapira – Paraná. pessoa jurídica de direito público interno, inscrita no CNPJ/MF sob o nº 05.763.202/0001-09, responsável pelo regime próprio de previdência dos servidores municipais dos Poderes Legislativo e Executivo, incluídas as autarquias e fundações, na forma do Art. 40 da constituição federal, é CREDOR junto à Prefeitura Municipal de Tapira – Paraná da quantia </w:t>
      </w:r>
      <w:r w:rsidRPr="004731B9">
        <w:rPr>
          <w:rFonts w:ascii="Arial" w:hAnsi="Arial" w:cs="Arial"/>
          <w:b/>
          <w:sz w:val="24"/>
          <w:szCs w:val="24"/>
        </w:rPr>
        <w:t xml:space="preserve">R$ </w:t>
      </w:r>
      <w:r w:rsidR="006E6C39" w:rsidRPr="006E6C39">
        <w:rPr>
          <w:rFonts w:ascii="Arial" w:hAnsi="Arial" w:cs="Arial"/>
          <w:b/>
          <w:bCs/>
          <w:color w:val="000000"/>
          <w:sz w:val="24"/>
          <w:szCs w:val="24"/>
        </w:rPr>
        <w:t>45.910.341,99</w:t>
      </w:r>
      <w:r w:rsidRPr="004731B9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4731B9">
        <w:rPr>
          <w:rFonts w:ascii="Arial" w:hAnsi="Arial" w:cs="Arial"/>
          <w:sz w:val="24"/>
          <w:szCs w:val="24"/>
        </w:rPr>
        <w:t xml:space="preserve"> </w:t>
      </w:r>
      <w:r w:rsidRPr="004731B9">
        <w:rPr>
          <w:rFonts w:ascii="Arial" w:hAnsi="Arial" w:cs="Arial"/>
          <w:b/>
          <w:sz w:val="24"/>
          <w:szCs w:val="24"/>
        </w:rPr>
        <w:t xml:space="preserve">(quarenta e </w:t>
      </w:r>
      <w:r w:rsidR="006E6C39">
        <w:rPr>
          <w:rFonts w:ascii="Arial" w:hAnsi="Arial" w:cs="Arial"/>
          <w:b/>
          <w:sz w:val="24"/>
          <w:szCs w:val="24"/>
        </w:rPr>
        <w:t>cinco</w:t>
      </w:r>
      <w:r w:rsidRPr="004731B9">
        <w:rPr>
          <w:rFonts w:ascii="Arial" w:hAnsi="Arial" w:cs="Arial"/>
          <w:b/>
          <w:sz w:val="24"/>
          <w:szCs w:val="24"/>
        </w:rPr>
        <w:t xml:space="preserve"> milhões e </w:t>
      </w:r>
      <w:r w:rsidR="006E6C39">
        <w:rPr>
          <w:rFonts w:ascii="Arial" w:hAnsi="Arial" w:cs="Arial"/>
          <w:b/>
          <w:sz w:val="24"/>
          <w:szCs w:val="24"/>
        </w:rPr>
        <w:t>novecentos</w:t>
      </w:r>
      <w:r w:rsidRPr="004731B9">
        <w:rPr>
          <w:rFonts w:ascii="Arial" w:hAnsi="Arial" w:cs="Arial"/>
          <w:b/>
          <w:sz w:val="24"/>
          <w:szCs w:val="24"/>
        </w:rPr>
        <w:t xml:space="preserve"> e </w:t>
      </w:r>
      <w:r w:rsidR="006E6C39">
        <w:rPr>
          <w:rFonts w:ascii="Arial" w:hAnsi="Arial" w:cs="Arial"/>
          <w:b/>
          <w:sz w:val="24"/>
          <w:szCs w:val="24"/>
        </w:rPr>
        <w:t>dez</w:t>
      </w:r>
      <w:r w:rsidRPr="004731B9">
        <w:rPr>
          <w:rFonts w:ascii="Arial" w:hAnsi="Arial" w:cs="Arial"/>
          <w:b/>
          <w:sz w:val="24"/>
          <w:szCs w:val="24"/>
        </w:rPr>
        <w:t xml:space="preserve"> mil e </w:t>
      </w:r>
      <w:r w:rsidR="006E6C39">
        <w:rPr>
          <w:rFonts w:ascii="Arial" w:hAnsi="Arial" w:cs="Arial"/>
          <w:b/>
          <w:sz w:val="24"/>
          <w:szCs w:val="24"/>
        </w:rPr>
        <w:t>trezentos</w:t>
      </w:r>
      <w:r w:rsidRPr="004731B9">
        <w:rPr>
          <w:rFonts w:ascii="Arial" w:hAnsi="Arial" w:cs="Arial"/>
          <w:b/>
          <w:sz w:val="24"/>
          <w:szCs w:val="24"/>
        </w:rPr>
        <w:t xml:space="preserve"> e </w:t>
      </w:r>
      <w:r w:rsidR="006E6C39">
        <w:rPr>
          <w:rFonts w:ascii="Arial" w:hAnsi="Arial" w:cs="Arial"/>
          <w:b/>
          <w:sz w:val="24"/>
          <w:szCs w:val="24"/>
        </w:rPr>
        <w:t xml:space="preserve">quarenta e </w:t>
      </w:r>
      <w:r w:rsidRPr="004731B9">
        <w:rPr>
          <w:rFonts w:ascii="Arial" w:hAnsi="Arial" w:cs="Arial"/>
          <w:b/>
          <w:sz w:val="24"/>
          <w:szCs w:val="24"/>
        </w:rPr>
        <w:t xml:space="preserve">um reais e noventa e </w:t>
      </w:r>
      <w:r w:rsidR="006E6C39">
        <w:rPr>
          <w:rFonts w:ascii="Arial" w:hAnsi="Arial" w:cs="Arial"/>
          <w:b/>
          <w:sz w:val="24"/>
          <w:szCs w:val="24"/>
        </w:rPr>
        <w:t>nove</w:t>
      </w:r>
      <w:r w:rsidRPr="004731B9">
        <w:rPr>
          <w:rFonts w:ascii="Arial" w:hAnsi="Arial" w:cs="Arial"/>
          <w:b/>
          <w:sz w:val="24"/>
          <w:szCs w:val="24"/>
        </w:rPr>
        <w:t xml:space="preserve"> centavos), tendo como </w:t>
      </w:r>
      <w:r w:rsidR="006E6C39">
        <w:rPr>
          <w:rFonts w:ascii="Arial" w:hAnsi="Arial" w:cs="Arial"/>
          <w:b/>
          <w:sz w:val="24"/>
          <w:szCs w:val="24"/>
        </w:rPr>
        <w:t>data base 31 de dezembro de 2019</w:t>
      </w:r>
      <w:r w:rsidRPr="004731B9">
        <w:rPr>
          <w:rFonts w:ascii="Arial" w:hAnsi="Arial" w:cs="Arial"/>
          <w:b/>
          <w:sz w:val="24"/>
          <w:szCs w:val="24"/>
        </w:rPr>
        <w:t xml:space="preserve"> </w:t>
      </w:r>
      <w:r w:rsidRPr="00DC0F37">
        <w:rPr>
          <w:rFonts w:ascii="Arial" w:hAnsi="Arial" w:cs="Arial"/>
          <w:b/>
          <w:sz w:val="24"/>
          <w:szCs w:val="24"/>
        </w:rPr>
        <w:t xml:space="preserve">(cuja quantia deve ser revista anualmente a cada avaliação atuarial), correspondente ao Déficit Técnico Atuarial (Custo Suplementar) </w:t>
      </w:r>
      <w:r w:rsidRPr="00DC0F37">
        <w:rPr>
          <w:rFonts w:ascii="Arial" w:hAnsi="Arial" w:cs="Arial"/>
          <w:sz w:val="24"/>
          <w:szCs w:val="24"/>
        </w:rPr>
        <w:t>gerados pela ausência ou insuficiência de alíquotas de contribuição, inadequação da metodologia ou hipótese atuariais ou outras causas que ocasionam a insuficiência de ativos necessários as coberturas das reservas matemáticas previdenciárias.</w:t>
      </w:r>
    </w:p>
    <w:p w:rsidR="002E445E" w:rsidRPr="00DC0F37" w:rsidRDefault="002E445E" w:rsidP="002E445E">
      <w:pPr>
        <w:jc w:val="both"/>
        <w:rPr>
          <w:rFonts w:ascii="Arial" w:hAnsi="Arial" w:cs="Arial"/>
          <w:sz w:val="24"/>
          <w:szCs w:val="24"/>
        </w:rPr>
      </w:pPr>
    </w:p>
    <w:p w:rsidR="002E445E" w:rsidRPr="00DC0F37" w:rsidRDefault="002E445E" w:rsidP="002E445E">
      <w:pPr>
        <w:ind w:firstLine="1985"/>
        <w:jc w:val="both"/>
        <w:rPr>
          <w:rFonts w:ascii="Arial" w:hAnsi="Arial" w:cs="Arial"/>
          <w:sz w:val="24"/>
          <w:szCs w:val="24"/>
        </w:rPr>
      </w:pPr>
      <w:r w:rsidRPr="00DC0F37">
        <w:rPr>
          <w:rFonts w:ascii="Arial" w:hAnsi="Arial" w:cs="Arial"/>
          <w:sz w:val="24"/>
          <w:szCs w:val="24"/>
        </w:rPr>
        <w:t>§ 1º A Prefeitura Municipal de TAPIRA-PR compromete-se a quitar a quantia disposta no caput de forma definitiva e irretratável, configurando-se como “confissão extrajudicial”, nos termos dos Arts. 348, 353 e 354 do Código de Processo Civil.</w:t>
      </w:r>
    </w:p>
    <w:p w:rsidR="002E445E" w:rsidRPr="00DC0F37" w:rsidRDefault="002E445E" w:rsidP="002E445E">
      <w:pPr>
        <w:jc w:val="both"/>
        <w:rPr>
          <w:rFonts w:ascii="Arial" w:hAnsi="Arial" w:cs="Arial"/>
          <w:sz w:val="24"/>
          <w:szCs w:val="24"/>
        </w:rPr>
      </w:pPr>
    </w:p>
    <w:p w:rsidR="002E445E" w:rsidRPr="00DC0F37" w:rsidRDefault="002E445E" w:rsidP="002E445E">
      <w:pPr>
        <w:ind w:firstLine="1985"/>
        <w:jc w:val="both"/>
        <w:rPr>
          <w:rFonts w:ascii="Arial" w:hAnsi="Arial" w:cs="Arial"/>
          <w:sz w:val="24"/>
          <w:szCs w:val="24"/>
        </w:rPr>
      </w:pPr>
      <w:r w:rsidRPr="00DC0F37">
        <w:rPr>
          <w:rFonts w:ascii="Arial" w:hAnsi="Arial" w:cs="Arial"/>
          <w:sz w:val="24"/>
          <w:szCs w:val="24"/>
        </w:rPr>
        <w:t xml:space="preserve">§ 2º A Prefeitura Municipal de TAPIRA-PR renuncia expressamente a qualquer contestação quanto ao valor e procedência da dívida, assumindo integral responsabilidade pela exatidão do montante declarado e confessado, ficando, entretanto, ressalvado o direito do RPPS DO MUNICIPIO DE TAPIRA-PR de apurar, a qualquer tempo, a existência de </w:t>
      </w:r>
      <w:r w:rsidRPr="00DC0F37">
        <w:rPr>
          <w:rFonts w:ascii="Arial" w:hAnsi="Arial" w:cs="Arial"/>
          <w:sz w:val="24"/>
          <w:szCs w:val="24"/>
        </w:rPr>
        <w:lastRenderedPageBreak/>
        <w:t>outras importâncias devidas, não incluídas nesta Lei, ainda que relativas ao mesmo período.</w:t>
      </w:r>
    </w:p>
    <w:p w:rsidR="002E445E" w:rsidRPr="00DC0F37" w:rsidRDefault="002E445E" w:rsidP="002E445E">
      <w:pPr>
        <w:ind w:firstLine="1985"/>
        <w:jc w:val="both"/>
        <w:rPr>
          <w:rFonts w:ascii="Arial" w:hAnsi="Arial" w:cs="Arial"/>
          <w:sz w:val="24"/>
          <w:szCs w:val="24"/>
        </w:rPr>
      </w:pPr>
      <w:r w:rsidRPr="00DC0F37">
        <w:rPr>
          <w:rFonts w:ascii="Arial" w:hAnsi="Arial" w:cs="Arial"/>
          <w:b/>
          <w:sz w:val="24"/>
          <w:szCs w:val="24"/>
        </w:rPr>
        <w:t>Artigo 2º</w:t>
      </w:r>
      <w:r w:rsidRPr="00DC0F37">
        <w:rPr>
          <w:rFonts w:ascii="Arial" w:hAnsi="Arial" w:cs="Arial"/>
          <w:sz w:val="24"/>
          <w:szCs w:val="24"/>
        </w:rPr>
        <w:t xml:space="preserve"> - O Município de TAPIRA-PR, para obter o equilíbrio financeiro e atuarial nos termos do Art. 1º, caput, da Lei Federal 9.717/98, do Art. 2º, caput da Portaria MPAS 4.992/99, do Art. 5º, II da Portaria MPS 204/08, do Art. 8º da Portaria MPS 402/08 e do Art. 18, § 1º da Portaria MPS 403/08 realizará a amortização </w:t>
      </w:r>
      <w:r w:rsidR="006E6C39">
        <w:rPr>
          <w:rFonts w:ascii="Arial" w:hAnsi="Arial" w:cs="Arial"/>
          <w:sz w:val="24"/>
          <w:szCs w:val="24"/>
        </w:rPr>
        <w:t>do déficit técnico atuarial em 35 (trinta</w:t>
      </w:r>
      <w:r w:rsidRPr="00DC0F37">
        <w:rPr>
          <w:rFonts w:ascii="Arial" w:hAnsi="Arial" w:cs="Arial"/>
          <w:sz w:val="24"/>
          <w:szCs w:val="24"/>
        </w:rPr>
        <w:t xml:space="preserve"> e </w:t>
      </w:r>
      <w:r w:rsidR="006E6C39">
        <w:rPr>
          <w:rFonts w:ascii="Arial" w:hAnsi="Arial" w:cs="Arial"/>
          <w:sz w:val="24"/>
          <w:szCs w:val="24"/>
        </w:rPr>
        <w:t>cinco</w:t>
      </w:r>
      <w:r w:rsidRPr="00DC0F37">
        <w:rPr>
          <w:rFonts w:ascii="Arial" w:hAnsi="Arial" w:cs="Arial"/>
          <w:sz w:val="24"/>
          <w:szCs w:val="24"/>
        </w:rPr>
        <w:t>) anos, conforme projeção de amortização da avaliação atuarial, constante no Anexo I deste Projeto de Lei.</w:t>
      </w:r>
    </w:p>
    <w:p w:rsidR="002E445E" w:rsidRPr="00DC0F37" w:rsidRDefault="002E445E" w:rsidP="002E445E">
      <w:pPr>
        <w:ind w:firstLine="1985"/>
        <w:jc w:val="both"/>
        <w:rPr>
          <w:rFonts w:ascii="Arial" w:hAnsi="Arial" w:cs="Arial"/>
          <w:sz w:val="24"/>
          <w:szCs w:val="24"/>
        </w:rPr>
      </w:pPr>
    </w:p>
    <w:p w:rsidR="002E445E" w:rsidRPr="00DC0F37" w:rsidRDefault="002E445E" w:rsidP="002E445E">
      <w:pPr>
        <w:ind w:firstLine="1985"/>
        <w:jc w:val="both"/>
        <w:rPr>
          <w:rFonts w:ascii="Arial" w:hAnsi="Arial" w:cs="Arial"/>
          <w:sz w:val="24"/>
          <w:szCs w:val="24"/>
        </w:rPr>
      </w:pPr>
      <w:r w:rsidRPr="00DC0F37">
        <w:rPr>
          <w:rFonts w:ascii="Arial" w:hAnsi="Arial" w:cs="Arial"/>
          <w:sz w:val="24"/>
          <w:szCs w:val="24"/>
        </w:rPr>
        <w:t>Parágrafo Único - Conforme projeção de amortização do déficit técnico atuarial, demonstrado no Anexo I, haverá</w:t>
      </w:r>
      <w:r w:rsidR="00CA7844">
        <w:rPr>
          <w:rFonts w:ascii="Arial" w:hAnsi="Arial" w:cs="Arial"/>
          <w:sz w:val="24"/>
          <w:szCs w:val="24"/>
        </w:rPr>
        <w:t xml:space="preserve"> a quitação no exercício de 2054.</w:t>
      </w:r>
    </w:p>
    <w:p w:rsidR="002E445E" w:rsidRPr="00DC0F37" w:rsidRDefault="002E445E" w:rsidP="002E445E">
      <w:pPr>
        <w:ind w:firstLine="1985"/>
        <w:jc w:val="both"/>
        <w:rPr>
          <w:rFonts w:ascii="Arial" w:hAnsi="Arial" w:cs="Arial"/>
          <w:sz w:val="24"/>
          <w:szCs w:val="24"/>
        </w:rPr>
      </w:pPr>
    </w:p>
    <w:p w:rsidR="002E445E" w:rsidRPr="00DC0F37" w:rsidRDefault="002E445E" w:rsidP="002E445E">
      <w:pPr>
        <w:ind w:firstLine="1985"/>
        <w:jc w:val="both"/>
        <w:rPr>
          <w:rFonts w:ascii="Arial" w:hAnsi="Arial" w:cs="Arial"/>
          <w:sz w:val="24"/>
          <w:szCs w:val="24"/>
        </w:rPr>
      </w:pPr>
      <w:r w:rsidRPr="00DC0F37">
        <w:rPr>
          <w:rFonts w:ascii="Arial" w:hAnsi="Arial" w:cs="Arial"/>
          <w:b/>
          <w:sz w:val="24"/>
          <w:szCs w:val="24"/>
        </w:rPr>
        <w:t>Artigo 3º</w:t>
      </w:r>
      <w:r w:rsidRPr="00DC0F37">
        <w:rPr>
          <w:rFonts w:ascii="Arial" w:hAnsi="Arial" w:cs="Arial"/>
          <w:sz w:val="24"/>
          <w:szCs w:val="24"/>
        </w:rPr>
        <w:t xml:space="preserve"> - O Município de TA</w:t>
      </w:r>
      <w:r w:rsidR="00CA7844">
        <w:rPr>
          <w:rFonts w:ascii="Arial" w:hAnsi="Arial" w:cs="Arial"/>
          <w:sz w:val="24"/>
          <w:szCs w:val="24"/>
        </w:rPr>
        <w:t>PIRA-PR, para o exercício de 2020</w:t>
      </w:r>
      <w:r w:rsidRPr="00DC0F37">
        <w:rPr>
          <w:rFonts w:ascii="Arial" w:hAnsi="Arial" w:cs="Arial"/>
          <w:sz w:val="24"/>
          <w:szCs w:val="24"/>
        </w:rPr>
        <w:t>, realizará o pagamento do déficit técnico atuarial, com fulcro no Art. 19, §§ 1º e 2º da Portaria MPS 403, de 10 de dezembro de 2008</w:t>
      </w:r>
      <w:r w:rsidRPr="00DC0F37">
        <w:rPr>
          <w:rFonts w:ascii="Arial" w:hAnsi="Arial" w:cs="Arial"/>
          <w:b/>
          <w:sz w:val="24"/>
          <w:szCs w:val="24"/>
        </w:rPr>
        <w:t>, na forma de aportes mensais sendo 12 (doze) parcelas</w:t>
      </w:r>
      <w:r w:rsidRPr="00DC0F37">
        <w:rPr>
          <w:rFonts w:ascii="Arial" w:hAnsi="Arial" w:cs="Arial"/>
          <w:sz w:val="24"/>
          <w:szCs w:val="24"/>
        </w:rPr>
        <w:t>, conforme Anexo II desta lei, sucessivas até o 30º (trigésimo) dia subsequente ao mês de competência</w:t>
      </w:r>
    </w:p>
    <w:p w:rsidR="002E445E" w:rsidRPr="00DC0F37" w:rsidRDefault="002E445E" w:rsidP="002E445E">
      <w:pPr>
        <w:ind w:firstLine="1985"/>
        <w:jc w:val="both"/>
        <w:rPr>
          <w:rFonts w:ascii="Arial" w:hAnsi="Arial" w:cs="Arial"/>
          <w:sz w:val="24"/>
          <w:szCs w:val="24"/>
        </w:rPr>
      </w:pPr>
    </w:p>
    <w:p w:rsidR="002E445E" w:rsidRPr="00DC0F37" w:rsidRDefault="002E445E" w:rsidP="002E445E">
      <w:pPr>
        <w:ind w:firstLine="1985"/>
        <w:jc w:val="both"/>
        <w:rPr>
          <w:rFonts w:ascii="Arial" w:hAnsi="Arial" w:cs="Arial"/>
          <w:sz w:val="24"/>
          <w:szCs w:val="24"/>
        </w:rPr>
      </w:pPr>
      <w:r w:rsidRPr="00DC0F37">
        <w:rPr>
          <w:rFonts w:ascii="Arial" w:hAnsi="Arial" w:cs="Arial"/>
          <w:sz w:val="24"/>
          <w:szCs w:val="24"/>
        </w:rPr>
        <w:t>§ 1º O vencimento dos pri</w:t>
      </w:r>
      <w:r w:rsidR="00CA7844">
        <w:rPr>
          <w:rFonts w:ascii="Arial" w:hAnsi="Arial" w:cs="Arial"/>
          <w:sz w:val="24"/>
          <w:szCs w:val="24"/>
        </w:rPr>
        <w:t>meiros repasses do exercício 2020</w:t>
      </w:r>
      <w:r w:rsidRPr="00DC0F37">
        <w:rPr>
          <w:rFonts w:ascii="Arial" w:hAnsi="Arial" w:cs="Arial"/>
          <w:sz w:val="24"/>
          <w:szCs w:val="24"/>
        </w:rPr>
        <w:t xml:space="preserve"> anteriores à edição desta Lei dar-se-á até o último dia útil do mês subsequente ao da publicação desta Lei e as demais parcelas seguem o disposto no caput.</w:t>
      </w:r>
    </w:p>
    <w:p w:rsidR="002E445E" w:rsidRPr="00DC0F37" w:rsidRDefault="002E445E" w:rsidP="002E445E">
      <w:pPr>
        <w:ind w:firstLine="1985"/>
        <w:jc w:val="both"/>
        <w:rPr>
          <w:rFonts w:ascii="Arial" w:hAnsi="Arial" w:cs="Arial"/>
          <w:sz w:val="24"/>
          <w:szCs w:val="24"/>
        </w:rPr>
      </w:pPr>
    </w:p>
    <w:p w:rsidR="002E445E" w:rsidRPr="00DC0F37" w:rsidRDefault="002E445E" w:rsidP="002E445E">
      <w:pPr>
        <w:ind w:firstLine="1985"/>
        <w:jc w:val="both"/>
        <w:rPr>
          <w:rFonts w:ascii="Arial" w:hAnsi="Arial" w:cs="Arial"/>
          <w:sz w:val="24"/>
          <w:szCs w:val="24"/>
        </w:rPr>
      </w:pPr>
      <w:r w:rsidRPr="00DC0F37">
        <w:rPr>
          <w:rFonts w:ascii="Arial" w:hAnsi="Arial" w:cs="Arial"/>
          <w:sz w:val="24"/>
          <w:szCs w:val="24"/>
        </w:rPr>
        <w:t>§ 2º A Prefeitura Municipal de TAPIRA-PR compromete-se a efetuar os pagamentos em dia, sob pena de incidir juros de 1% (um por cento) ao mês e atualização pelo IGP-M ou outro índice que o substituir, desde a data de vencimento até a data do pagamento.</w:t>
      </w:r>
    </w:p>
    <w:p w:rsidR="002E445E" w:rsidRPr="00DC0F37" w:rsidRDefault="002E445E" w:rsidP="002E445E">
      <w:pPr>
        <w:ind w:firstLine="1985"/>
        <w:jc w:val="both"/>
        <w:rPr>
          <w:rFonts w:ascii="Arial" w:hAnsi="Arial" w:cs="Arial"/>
          <w:sz w:val="24"/>
          <w:szCs w:val="24"/>
        </w:rPr>
      </w:pPr>
    </w:p>
    <w:p w:rsidR="002E445E" w:rsidRPr="00DC0F37" w:rsidRDefault="002E445E" w:rsidP="002E445E">
      <w:pPr>
        <w:ind w:firstLine="1985"/>
        <w:jc w:val="both"/>
        <w:rPr>
          <w:rFonts w:ascii="Arial" w:hAnsi="Arial" w:cs="Arial"/>
          <w:sz w:val="24"/>
          <w:szCs w:val="24"/>
        </w:rPr>
      </w:pPr>
      <w:r w:rsidRPr="00DC0F37">
        <w:rPr>
          <w:rFonts w:ascii="Arial" w:hAnsi="Arial" w:cs="Arial"/>
          <w:sz w:val="24"/>
          <w:szCs w:val="24"/>
        </w:rPr>
        <w:t>§ 3º O RPPS DO MUNICIPIO DE TAPIRA-PR não está obrigado a providenciar qualquer notificação ou interpelação para constituir a Prefeitura Municipal em mora pelo não pagamento de quaisquer das parcelas da presente Lei, sendo que o simples e puro inadimplemento já obriga o pagamento da totalidade remanescente.</w:t>
      </w:r>
    </w:p>
    <w:p w:rsidR="002E445E" w:rsidRPr="00DC0F37" w:rsidRDefault="002E445E" w:rsidP="002E445E">
      <w:pPr>
        <w:ind w:firstLine="1985"/>
        <w:jc w:val="both"/>
        <w:rPr>
          <w:rFonts w:ascii="Arial" w:hAnsi="Arial" w:cs="Arial"/>
          <w:sz w:val="24"/>
          <w:szCs w:val="24"/>
        </w:rPr>
      </w:pPr>
    </w:p>
    <w:p w:rsidR="002E445E" w:rsidRPr="00DC0F37" w:rsidRDefault="002E445E" w:rsidP="002E445E">
      <w:pPr>
        <w:ind w:firstLine="1985"/>
        <w:jc w:val="both"/>
        <w:rPr>
          <w:rFonts w:ascii="Arial" w:hAnsi="Arial" w:cs="Arial"/>
          <w:sz w:val="24"/>
          <w:szCs w:val="24"/>
        </w:rPr>
      </w:pPr>
      <w:r w:rsidRPr="00DC0F37">
        <w:rPr>
          <w:rFonts w:ascii="Arial" w:hAnsi="Arial" w:cs="Arial"/>
          <w:sz w:val="24"/>
          <w:szCs w:val="24"/>
        </w:rPr>
        <w:t xml:space="preserve">§ 4º O não pagamento pela Prefeitura Municipal de TAPIRA-PR de quaisquer parcelas nos vencimentos estipulados, implicará no imediato </w:t>
      </w:r>
      <w:r w:rsidRPr="00DC0F37">
        <w:rPr>
          <w:rFonts w:ascii="Arial" w:hAnsi="Arial" w:cs="Arial"/>
          <w:sz w:val="24"/>
          <w:szCs w:val="24"/>
        </w:rPr>
        <w:lastRenderedPageBreak/>
        <w:t>vencimento do saldo devedor remanescente, passando a ser inscrito em dívida na Dívida Ativa do Município de TAPIRA-PR, com os acréscimos legais.</w:t>
      </w:r>
    </w:p>
    <w:p w:rsidR="002E445E" w:rsidRPr="00DC0F37" w:rsidRDefault="002E445E" w:rsidP="002E445E">
      <w:pPr>
        <w:ind w:firstLine="1985"/>
        <w:jc w:val="both"/>
        <w:rPr>
          <w:rFonts w:ascii="Arial" w:hAnsi="Arial" w:cs="Arial"/>
          <w:sz w:val="24"/>
          <w:szCs w:val="24"/>
        </w:rPr>
      </w:pPr>
    </w:p>
    <w:p w:rsidR="002E445E" w:rsidRPr="00DC0F37" w:rsidRDefault="002E445E" w:rsidP="002E445E">
      <w:pPr>
        <w:ind w:firstLine="1985"/>
        <w:jc w:val="both"/>
        <w:rPr>
          <w:rFonts w:ascii="Arial" w:hAnsi="Arial" w:cs="Arial"/>
          <w:sz w:val="24"/>
          <w:szCs w:val="24"/>
        </w:rPr>
      </w:pPr>
      <w:r w:rsidRPr="00DC0F37">
        <w:rPr>
          <w:rFonts w:ascii="Arial" w:hAnsi="Arial" w:cs="Arial"/>
          <w:sz w:val="24"/>
          <w:szCs w:val="24"/>
        </w:rPr>
        <w:t>§ 5º Fica facultado ao Executivo encaminhar ao Legislativo Projeto de Lei, bem como a sancioná-lo para que seja retida determinada alíquota ou aporte periódico do FPM – Fundo de Participação dos Municípios e repassado ao RPPS DO MUNICIPIO DE TAPIRA-PR, dando cobertura ao pagamento do déficit técnico atuarial.</w:t>
      </w:r>
    </w:p>
    <w:p w:rsidR="002E445E" w:rsidRPr="00DC0F37" w:rsidRDefault="002E445E" w:rsidP="002E445E">
      <w:pPr>
        <w:ind w:firstLine="1985"/>
        <w:jc w:val="both"/>
        <w:rPr>
          <w:rFonts w:ascii="Arial" w:hAnsi="Arial" w:cs="Arial"/>
          <w:sz w:val="24"/>
          <w:szCs w:val="24"/>
        </w:rPr>
      </w:pPr>
    </w:p>
    <w:p w:rsidR="002E445E" w:rsidRPr="00DC0F37" w:rsidRDefault="002E445E" w:rsidP="002E445E">
      <w:pPr>
        <w:ind w:firstLine="1985"/>
        <w:jc w:val="both"/>
        <w:rPr>
          <w:rFonts w:ascii="Arial" w:hAnsi="Arial" w:cs="Arial"/>
          <w:sz w:val="24"/>
          <w:szCs w:val="24"/>
        </w:rPr>
      </w:pPr>
      <w:r w:rsidRPr="00DC0F37">
        <w:rPr>
          <w:rFonts w:ascii="Arial" w:hAnsi="Arial" w:cs="Arial"/>
          <w:b/>
          <w:sz w:val="24"/>
          <w:szCs w:val="24"/>
        </w:rPr>
        <w:t>Artigo 4º</w:t>
      </w:r>
      <w:r w:rsidRPr="00DC0F37">
        <w:rPr>
          <w:rFonts w:ascii="Arial" w:hAnsi="Arial" w:cs="Arial"/>
          <w:sz w:val="24"/>
          <w:szCs w:val="24"/>
        </w:rPr>
        <w:t xml:space="preserve"> - Por Influência de fatores biométricos, demográficos e econômicos o déficit técnico atuarial deverá ser revisto anualmente, ficando condicionado à realização das reavaliações atuariais anuais.</w:t>
      </w:r>
    </w:p>
    <w:p w:rsidR="002E445E" w:rsidRPr="00DC0F37" w:rsidRDefault="002E445E" w:rsidP="002E445E">
      <w:pPr>
        <w:ind w:firstLine="1985"/>
        <w:jc w:val="both"/>
        <w:rPr>
          <w:rFonts w:ascii="Arial" w:hAnsi="Arial" w:cs="Arial"/>
          <w:sz w:val="24"/>
          <w:szCs w:val="24"/>
        </w:rPr>
      </w:pPr>
    </w:p>
    <w:p w:rsidR="002E445E" w:rsidRPr="00DC0F37" w:rsidRDefault="002E445E" w:rsidP="002E445E">
      <w:pPr>
        <w:ind w:firstLine="1985"/>
        <w:jc w:val="both"/>
        <w:rPr>
          <w:rFonts w:ascii="Arial" w:hAnsi="Arial" w:cs="Arial"/>
          <w:sz w:val="24"/>
          <w:szCs w:val="24"/>
        </w:rPr>
      </w:pPr>
      <w:r w:rsidRPr="00DC0F37">
        <w:rPr>
          <w:rFonts w:ascii="Arial" w:hAnsi="Arial" w:cs="Arial"/>
          <w:b/>
          <w:sz w:val="24"/>
          <w:szCs w:val="24"/>
        </w:rPr>
        <w:t>Parágrafo Único</w:t>
      </w:r>
      <w:r w:rsidRPr="00DC0F37">
        <w:rPr>
          <w:rFonts w:ascii="Arial" w:hAnsi="Arial" w:cs="Arial"/>
          <w:sz w:val="24"/>
          <w:szCs w:val="24"/>
        </w:rPr>
        <w:t xml:space="preserve"> - Com base no Art. 18, § 2º da Portaria MPS 403, de 10 de dezembro de 2008, caso o plano de amortização não esteja contido na realização da reavaliação atuarial anual, na forma disposta nos Arts. 1º e 4º desta Lei, ou caso contido não indicar a necessidade de alteração do plano de equacionamento do déficit técnico atuarial, a amortização será realizada na forma da projeção disposta no Anexo I da presente Lei, pautando-se nas premissas e diretrizes fixadas na última Nota Técnica. Atuarial, cabendo ao Chefe do Executivo a edição de Decreto para regulamentar a forma de amortização em cada exercício competente.</w:t>
      </w:r>
    </w:p>
    <w:p w:rsidR="002E445E" w:rsidRPr="00DC0F37" w:rsidRDefault="002E445E" w:rsidP="002E445E">
      <w:pPr>
        <w:ind w:firstLine="1985"/>
        <w:jc w:val="both"/>
        <w:rPr>
          <w:rFonts w:ascii="Arial" w:hAnsi="Arial" w:cs="Arial"/>
          <w:sz w:val="24"/>
          <w:szCs w:val="24"/>
        </w:rPr>
      </w:pPr>
    </w:p>
    <w:p w:rsidR="002E445E" w:rsidRPr="00DC0F37" w:rsidRDefault="002E445E" w:rsidP="002E445E">
      <w:pPr>
        <w:ind w:firstLine="1985"/>
        <w:jc w:val="both"/>
        <w:rPr>
          <w:rFonts w:ascii="Arial" w:hAnsi="Arial" w:cs="Arial"/>
          <w:sz w:val="24"/>
          <w:szCs w:val="24"/>
        </w:rPr>
      </w:pPr>
      <w:r w:rsidRPr="00DC0F37">
        <w:rPr>
          <w:rFonts w:ascii="Arial" w:hAnsi="Arial" w:cs="Arial"/>
          <w:b/>
          <w:sz w:val="24"/>
          <w:szCs w:val="24"/>
        </w:rPr>
        <w:t>Artigo 5º</w:t>
      </w:r>
      <w:r w:rsidRPr="00DC0F37">
        <w:rPr>
          <w:rFonts w:ascii="Arial" w:hAnsi="Arial" w:cs="Arial"/>
          <w:sz w:val="24"/>
          <w:szCs w:val="24"/>
        </w:rPr>
        <w:t xml:space="preserve"> - O Município de TAPIRA-PR se obriga a consignar no orçamento de cada exercício as verbas necessárias ao pagamento das parcelas e amortização.</w:t>
      </w:r>
    </w:p>
    <w:p w:rsidR="002E445E" w:rsidRPr="00DC0F37" w:rsidRDefault="002E445E" w:rsidP="002E445E">
      <w:pPr>
        <w:ind w:firstLine="1985"/>
        <w:jc w:val="both"/>
        <w:rPr>
          <w:rFonts w:ascii="Arial" w:hAnsi="Arial" w:cs="Arial"/>
          <w:sz w:val="24"/>
          <w:szCs w:val="24"/>
        </w:rPr>
      </w:pPr>
    </w:p>
    <w:p w:rsidR="002E445E" w:rsidRPr="00DC0F37" w:rsidRDefault="002E445E" w:rsidP="002E445E">
      <w:pPr>
        <w:ind w:firstLine="1985"/>
        <w:jc w:val="both"/>
        <w:rPr>
          <w:rFonts w:ascii="Arial" w:hAnsi="Arial" w:cs="Arial"/>
          <w:sz w:val="24"/>
          <w:szCs w:val="24"/>
        </w:rPr>
      </w:pPr>
      <w:r w:rsidRPr="00DC0F37">
        <w:rPr>
          <w:rFonts w:ascii="Arial" w:hAnsi="Arial" w:cs="Arial"/>
          <w:b/>
          <w:sz w:val="24"/>
          <w:szCs w:val="24"/>
        </w:rPr>
        <w:t>Artigo 6º</w:t>
      </w:r>
      <w:r w:rsidRPr="00DC0F37">
        <w:rPr>
          <w:rFonts w:ascii="Arial" w:hAnsi="Arial" w:cs="Arial"/>
          <w:sz w:val="24"/>
          <w:szCs w:val="24"/>
        </w:rPr>
        <w:t xml:space="preserve"> - O Município de TAPIRA-PR compromete-se a informar o pagamento de cada prestação mensal desta Lei e o recolhimento de quaisquer contribuições previdenciárias correntes mensais, incidentes sobre a remuneração dos servidores efetivos, tanto a parte retida dos servidores efetivos, quanto a parte patronal, em conformidade com as alíquotas previdenciárias apuradas pelo Cálculo Atuarial e definida em Lei Municipal, através dos seguintes documentos:</w:t>
      </w:r>
    </w:p>
    <w:p w:rsidR="002E445E" w:rsidRPr="00DC0F37" w:rsidRDefault="002E445E" w:rsidP="002E445E">
      <w:pPr>
        <w:ind w:firstLine="2552"/>
        <w:rPr>
          <w:rFonts w:ascii="Arial" w:hAnsi="Arial" w:cs="Arial"/>
          <w:sz w:val="24"/>
          <w:szCs w:val="24"/>
        </w:rPr>
      </w:pPr>
    </w:p>
    <w:p w:rsidR="002E445E" w:rsidRPr="00DC0F37" w:rsidRDefault="002E445E" w:rsidP="002E445E">
      <w:pPr>
        <w:ind w:firstLine="2552"/>
        <w:rPr>
          <w:rFonts w:ascii="Arial" w:hAnsi="Arial" w:cs="Arial"/>
          <w:sz w:val="24"/>
          <w:szCs w:val="24"/>
        </w:rPr>
      </w:pPr>
    </w:p>
    <w:p w:rsidR="002E445E" w:rsidRPr="00DC0F37" w:rsidRDefault="002E445E" w:rsidP="002E445E">
      <w:pPr>
        <w:ind w:firstLine="2552"/>
        <w:rPr>
          <w:rFonts w:ascii="Arial" w:hAnsi="Arial" w:cs="Arial"/>
          <w:sz w:val="24"/>
          <w:szCs w:val="24"/>
        </w:rPr>
      </w:pPr>
      <w:r w:rsidRPr="00DC0F37">
        <w:rPr>
          <w:rFonts w:ascii="Arial" w:hAnsi="Arial" w:cs="Arial"/>
          <w:sz w:val="24"/>
          <w:szCs w:val="24"/>
        </w:rPr>
        <w:lastRenderedPageBreak/>
        <w:t>a) o demonstrativo previdenciário;</w:t>
      </w:r>
    </w:p>
    <w:p w:rsidR="002E445E" w:rsidRPr="00DC0F37" w:rsidRDefault="002E445E" w:rsidP="002E445E">
      <w:pPr>
        <w:ind w:firstLine="2552"/>
        <w:rPr>
          <w:rFonts w:ascii="Arial" w:hAnsi="Arial" w:cs="Arial"/>
          <w:sz w:val="24"/>
          <w:szCs w:val="24"/>
        </w:rPr>
      </w:pPr>
      <w:r w:rsidRPr="00DC0F37">
        <w:rPr>
          <w:rFonts w:ascii="Arial" w:hAnsi="Arial" w:cs="Arial"/>
          <w:sz w:val="24"/>
          <w:szCs w:val="24"/>
        </w:rPr>
        <w:t>b) o demonstrativo financeiro; e</w:t>
      </w:r>
    </w:p>
    <w:p w:rsidR="002E445E" w:rsidRPr="00DC0F37" w:rsidRDefault="002E445E" w:rsidP="002E445E">
      <w:pPr>
        <w:ind w:firstLine="2552"/>
        <w:rPr>
          <w:rFonts w:ascii="Arial" w:hAnsi="Arial" w:cs="Arial"/>
          <w:sz w:val="24"/>
          <w:szCs w:val="24"/>
        </w:rPr>
      </w:pPr>
      <w:r w:rsidRPr="00DC0F37">
        <w:rPr>
          <w:rFonts w:ascii="Arial" w:hAnsi="Arial" w:cs="Arial"/>
          <w:sz w:val="24"/>
          <w:szCs w:val="24"/>
        </w:rPr>
        <w:t>c) o comprovante de repasse.</w:t>
      </w:r>
    </w:p>
    <w:p w:rsidR="002E445E" w:rsidRPr="00DC0F37" w:rsidRDefault="002E445E" w:rsidP="002E445E">
      <w:pPr>
        <w:ind w:firstLine="2552"/>
        <w:rPr>
          <w:rFonts w:ascii="Arial" w:hAnsi="Arial" w:cs="Arial"/>
          <w:sz w:val="24"/>
          <w:szCs w:val="24"/>
        </w:rPr>
      </w:pPr>
    </w:p>
    <w:p w:rsidR="002E445E" w:rsidRPr="00DC0F37" w:rsidRDefault="002E445E" w:rsidP="002E445E">
      <w:pPr>
        <w:ind w:right="-1" w:firstLine="1985"/>
        <w:jc w:val="both"/>
        <w:rPr>
          <w:rFonts w:ascii="Arial" w:hAnsi="Arial" w:cs="Arial"/>
          <w:sz w:val="24"/>
          <w:szCs w:val="24"/>
        </w:rPr>
      </w:pPr>
      <w:r w:rsidRPr="00DC0F37">
        <w:rPr>
          <w:rFonts w:ascii="Arial" w:hAnsi="Arial" w:cs="Arial"/>
          <w:b/>
          <w:sz w:val="24"/>
          <w:szCs w:val="24"/>
        </w:rPr>
        <w:t>Artigo 7º</w:t>
      </w:r>
      <w:r w:rsidRPr="00DC0F37">
        <w:rPr>
          <w:rFonts w:ascii="Arial" w:hAnsi="Arial" w:cs="Arial"/>
          <w:sz w:val="24"/>
          <w:szCs w:val="24"/>
        </w:rPr>
        <w:t xml:space="preserve"> - </w:t>
      </w:r>
      <w:r w:rsidRPr="00DC0F37">
        <w:rPr>
          <w:rFonts w:ascii="Arial" w:hAnsi="Arial" w:cs="Arial"/>
          <w:color w:val="000000" w:themeColor="text1"/>
          <w:sz w:val="24"/>
          <w:szCs w:val="24"/>
        </w:rPr>
        <w:t xml:space="preserve">Esta Lei entra em vigor na data da sua publicação, ficando revogada a Lei Municipal nº </w:t>
      </w:r>
      <w:r w:rsidRPr="002A0C0A">
        <w:rPr>
          <w:rFonts w:ascii="Arial" w:hAnsi="Arial" w:cs="Arial"/>
          <w:color w:val="000000" w:themeColor="text1"/>
          <w:sz w:val="24"/>
          <w:szCs w:val="24"/>
        </w:rPr>
        <w:t>8</w:t>
      </w:r>
      <w:r w:rsidR="002A0C0A" w:rsidRPr="002A0C0A">
        <w:rPr>
          <w:rFonts w:ascii="Arial" w:hAnsi="Arial" w:cs="Arial"/>
          <w:color w:val="000000" w:themeColor="text1"/>
          <w:sz w:val="24"/>
          <w:szCs w:val="24"/>
        </w:rPr>
        <w:t>99</w:t>
      </w:r>
      <w:r w:rsidRPr="002A0C0A">
        <w:rPr>
          <w:rFonts w:ascii="Arial" w:hAnsi="Arial" w:cs="Arial"/>
          <w:color w:val="000000" w:themeColor="text1"/>
          <w:sz w:val="24"/>
          <w:szCs w:val="24"/>
        </w:rPr>
        <w:t xml:space="preserve">, de </w:t>
      </w:r>
      <w:r w:rsidR="002A0C0A" w:rsidRPr="002A0C0A">
        <w:rPr>
          <w:rFonts w:ascii="Arial" w:hAnsi="Arial" w:cs="Arial"/>
          <w:color w:val="000000" w:themeColor="text1"/>
          <w:sz w:val="24"/>
          <w:szCs w:val="24"/>
        </w:rPr>
        <w:t>03</w:t>
      </w:r>
      <w:r w:rsidRPr="002A0C0A">
        <w:rPr>
          <w:rFonts w:ascii="Arial" w:hAnsi="Arial" w:cs="Arial"/>
          <w:color w:val="000000" w:themeColor="text1"/>
          <w:sz w:val="24"/>
          <w:szCs w:val="24"/>
        </w:rPr>
        <w:t xml:space="preserve"> de </w:t>
      </w:r>
      <w:r w:rsidR="002A0C0A" w:rsidRPr="002A0C0A">
        <w:rPr>
          <w:rFonts w:ascii="Arial" w:hAnsi="Arial" w:cs="Arial"/>
          <w:color w:val="000000" w:themeColor="text1"/>
          <w:sz w:val="24"/>
          <w:szCs w:val="24"/>
        </w:rPr>
        <w:t>dezembro</w:t>
      </w:r>
      <w:r w:rsidRPr="002A0C0A">
        <w:rPr>
          <w:rFonts w:ascii="Arial" w:hAnsi="Arial" w:cs="Arial"/>
          <w:color w:val="000000" w:themeColor="text1"/>
          <w:sz w:val="24"/>
          <w:szCs w:val="24"/>
        </w:rPr>
        <w:t xml:space="preserve"> de 201</w:t>
      </w:r>
      <w:r w:rsidR="002A0C0A" w:rsidRPr="002A0C0A">
        <w:rPr>
          <w:rFonts w:ascii="Arial" w:hAnsi="Arial" w:cs="Arial"/>
          <w:color w:val="000000" w:themeColor="text1"/>
          <w:sz w:val="24"/>
          <w:szCs w:val="24"/>
        </w:rPr>
        <w:t>9</w:t>
      </w:r>
      <w:r w:rsidRPr="002A0C0A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2E445E" w:rsidRPr="00DC0F37" w:rsidRDefault="002E445E" w:rsidP="002E445E">
      <w:pPr>
        <w:ind w:left="2552"/>
        <w:jc w:val="both"/>
        <w:rPr>
          <w:rFonts w:ascii="Arial" w:hAnsi="Arial" w:cs="Arial"/>
          <w:sz w:val="24"/>
          <w:szCs w:val="24"/>
        </w:rPr>
      </w:pPr>
    </w:p>
    <w:p w:rsidR="002E445E" w:rsidRPr="00DC0F37" w:rsidRDefault="002E445E" w:rsidP="002E445E">
      <w:pPr>
        <w:ind w:firstLine="1985"/>
        <w:jc w:val="both"/>
        <w:rPr>
          <w:rFonts w:ascii="Arial" w:hAnsi="Arial" w:cs="Arial"/>
          <w:sz w:val="24"/>
          <w:szCs w:val="24"/>
        </w:rPr>
      </w:pPr>
      <w:r w:rsidRPr="00DC0F37">
        <w:rPr>
          <w:rFonts w:ascii="Arial" w:hAnsi="Arial" w:cs="Arial"/>
          <w:sz w:val="24"/>
          <w:szCs w:val="24"/>
        </w:rPr>
        <w:t xml:space="preserve">Edifício da Prefeitura do Município de </w:t>
      </w:r>
      <w:r w:rsidR="00CA7844">
        <w:rPr>
          <w:rFonts w:ascii="Arial" w:hAnsi="Arial" w:cs="Arial"/>
          <w:sz w:val="24"/>
          <w:szCs w:val="24"/>
        </w:rPr>
        <w:t>Tapira, Estado do Paraná, aos 24</w:t>
      </w:r>
      <w:r w:rsidRPr="00DC0F37">
        <w:rPr>
          <w:rFonts w:ascii="Arial" w:hAnsi="Arial" w:cs="Arial"/>
          <w:sz w:val="24"/>
          <w:szCs w:val="24"/>
        </w:rPr>
        <w:t xml:space="preserve"> (</w:t>
      </w:r>
      <w:r w:rsidR="00CA7844">
        <w:rPr>
          <w:rFonts w:ascii="Arial" w:hAnsi="Arial" w:cs="Arial"/>
          <w:sz w:val="24"/>
          <w:szCs w:val="24"/>
        </w:rPr>
        <w:t>vinte e quatro</w:t>
      </w:r>
      <w:r w:rsidRPr="004731B9">
        <w:rPr>
          <w:rFonts w:ascii="Arial" w:hAnsi="Arial" w:cs="Arial"/>
          <w:sz w:val="24"/>
          <w:szCs w:val="24"/>
        </w:rPr>
        <w:t>)</w:t>
      </w:r>
      <w:r w:rsidRPr="00DC0F37">
        <w:rPr>
          <w:rFonts w:ascii="Arial" w:hAnsi="Arial" w:cs="Arial"/>
          <w:sz w:val="24"/>
          <w:szCs w:val="24"/>
        </w:rPr>
        <w:t xml:space="preserve"> dias do mês de </w:t>
      </w:r>
      <w:r w:rsidRPr="004731B9">
        <w:rPr>
          <w:rFonts w:ascii="Arial" w:hAnsi="Arial" w:cs="Arial"/>
          <w:sz w:val="24"/>
          <w:szCs w:val="24"/>
        </w:rPr>
        <w:t>novembro</w:t>
      </w:r>
      <w:r w:rsidRPr="00DC0F37">
        <w:rPr>
          <w:rFonts w:ascii="Arial" w:hAnsi="Arial" w:cs="Arial"/>
          <w:sz w:val="24"/>
          <w:szCs w:val="24"/>
        </w:rPr>
        <w:t xml:space="preserve"> de 20</w:t>
      </w:r>
      <w:r w:rsidR="00CA7844">
        <w:rPr>
          <w:rFonts w:ascii="Arial" w:hAnsi="Arial" w:cs="Arial"/>
          <w:sz w:val="24"/>
          <w:szCs w:val="24"/>
        </w:rPr>
        <w:t>20</w:t>
      </w:r>
      <w:r w:rsidRPr="00DC0F37">
        <w:rPr>
          <w:rFonts w:ascii="Arial" w:hAnsi="Arial" w:cs="Arial"/>
          <w:sz w:val="24"/>
          <w:szCs w:val="24"/>
        </w:rPr>
        <w:t xml:space="preserve">. </w:t>
      </w:r>
    </w:p>
    <w:p w:rsidR="002E445E" w:rsidRPr="00DC0F37" w:rsidRDefault="002E445E" w:rsidP="002E445E">
      <w:pPr>
        <w:ind w:firstLine="1985"/>
        <w:jc w:val="both"/>
        <w:rPr>
          <w:rFonts w:ascii="Arial" w:hAnsi="Arial" w:cs="Arial"/>
          <w:sz w:val="24"/>
          <w:szCs w:val="24"/>
        </w:rPr>
      </w:pPr>
    </w:p>
    <w:p w:rsidR="002E445E" w:rsidRPr="00DC0F37" w:rsidRDefault="002E445E" w:rsidP="002E445E">
      <w:pPr>
        <w:ind w:firstLine="1985"/>
        <w:jc w:val="both"/>
        <w:rPr>
          <w:rFonts w:ascii="Arial" w:hAnsi="Arial" w:cs="Arial"/>
          <w:sz w:val="24"/>
          <w:szCs w:val="24"/>
        </w:rPr>
      </w:pPr>
    </w:p>
    <w:p w:rsidR="002E445E" w:rsidRPr="00DC0F37" w:rsidRDefault="002E445E" w:rsidP="002E445E">
      <w:pPr>
        <w:jc w:val="center"/>
        <w:rPr>
          <w:rFonts w:ascii="Arial" w:hAnsi="Arial" w:cs="Arial"/>
          <w:b/>
          <w:sz w:val="24"/>
          <w:szCs w:val="24"/>
        </w:rPr>
      </w:pPr>
    </w:p>
    <w:p w:rsidR="002E445E" w:rsidRPr="00DC0F37" w:rsidRDefault="002E445E" w:rsidP="002E445E">
      <w:pPr>
        <w:jc w:val="center"/>
        <w:rPr>
          <w:rFonts w:ascii="Arial" w:hAnsi="Arial" w:cs="Arial"/>
          <w:b/>
          <w:sz w:val="24"/>
          <w:szCs w:val="24"/>
        </w:rPr>
      </w:pPr>
    </w:p>
    <w:p w:rsidR="002E445E" w:rsidRPr="00DC0F37" w:rsidRDefault="002E445E" w:rsidP="002E445E">
      <w:pPr>
        <w:jc w:val="center"/>
        <w:rPr>
          <w:rFonts w:ascii="Arial" w:hAnsi="Arial" w:cs="Arial"/>
          <w:b/>
          <w:sz w:val="24"/>
          <w:szCs w:val="24"/>
        </w:rPr>
      </w:pPr>
    </w:p>
    <w:p w:rsidR="002E445E" w:rsidRPr="00DC0F37" w:rsidRDefault="002E445E" w:rsidP="002E445E">
      <w:pPr>
        <w:jc w:val="center"/>
        <w:rPr>
          <w:rFonts w:ascii="Arial" w:hAnsi="Arial" w:cs="Arial"/>
          <w:b/>
          <w:sz w:val="24"/>
          <w:szCs w:val="24"/>
        </w:rPr>
      </w:pPr>
    </w:p>
    <w:p w:rsidR="002E445E" w:rsidRPr="00DC0F37" w:rsidRDefault="002E445E" w:rsidP="002E445E">
      <w:pPr>
        <w:jc w:val="center"/>
        <w:rPr>
          <w:rFonts w:ascii="Arial" w:hAnsi="Arial" w:cs="Arial"/>
          <w:b/>
          <w:sz w:val="24"/>
          <w:szCs w:val="24"/>
        </w:rPr>
      </w:pPr>
      <w:r w:rsidRPr="00DC0F37">
        <w:rPr>
          <w:rFonts w:ascii="Arial" w:hAnsi="Arial" w:cs="Arial"/>
          <w:b/>
          <w:sz w:val="24"/>
          <w:szCs w:val="24"/>
        </w:rPr>
        <w:t>CLAUDIO SIDNEY DE LIMA</w:t>
      </w:r>
    </w:p>
    <w:p w:rsidR="002E445E" w:rsidRPr="00DC0F37" w:rsidRDefault="002E445E" w:rsidP="002E445E">
      <w:pPr>
        <w:jc w:val="center"/>
        <w:rPr>
          <w:rFonts w:ascii="Arial" w:hAnsi="Arial" w:cs="Arial"/>
          <w:sz w:val="24"/>
          <w:szCs w:val="24"/>
        </w:rPr>
      </w:pPr>
      <w:r w:rsidRPr="00DC0F37">
        <w:rPr>
          <w:rFonts w:ascii="Arial" w:hAnsi="Arial" w:cs="Arial"/>
          <w:sz w:val="24"/>
          <w:szCs w:val="24"/>
        </w:rPr>
        <w:t>Prefeito Municipal</w:t>
      </w:r>
    </w:p>
    <w:p w:rsidR="002E445E" w:rsidRPr="00DC0F37" w:rsidRDefault="002E445E" w:rsidP="002E445E">
      <w:pPr>
        <w:jc w:val="center"/>
        <w:rPr>
          <w:rFonts w:ascii="Arial" w:hAnsi="Arial" w:cs="Arial"/>
          <w:b/>
          <w:sz w:val="24"/>
          <w:szCs w:val="24"/>
        </w:rPr>
      </w:pPr>
    </w:p>
    <w:p w:rsidR="002E445E" w:rsidRPr="00DC0F37" w:rsidRDefault="002E445E" w:rsidP="002E445E">
      <w:pPr>
        <w:jc w:val="center"/>
        <w:rPr>
          <w:rFonts w:ascii="Arial" w:hAnsi="Arial" w:cs="Arial"/>
          <w:b/>
          <w:sz w:val="24"/>
          <w:szCs w:val="24"/>
        </w:rPr>
      </w:pPr>
    </w:p>
    <w:p w:rsidR="002E445E" w:rsidRPr="00DC0F37" w:rsidRDefault="002E445E" w:rsidP="002E445E">
      <w:pPr>
        <w:jc w:val="center"/>
        <w:rPr>
          <w:rFonts w:ascii="Arial" w:hAnsi="Arial" w:cs="Arial"/>
          <w:b/>
          <w:sz w:val="24"/>
          <w:szCs w:val="24"/>
        </w:rPr>
      </w:pPr>
    </w:p>
    <w:p w:rsidR="002E445E" w:rsidRPr="00DC0F37" w:rsidRDefault="002E445E" w:rsidP="002E445E">
      <w:pPr>
        <w:jc w:val="center"/>
        <w:rPr>
          <w:rFonts w:ascii="Arial" w:hAnsi="Arial" w:cs="Arial"/>
          <w:b/>
          <w:sz w:val="24"/>
          <w:szCs w:val="24"/>
        </w:rPr>
      </w:pPr>
    </w:p>
    <w:p w:rsidR="002E445E" w:rsidRPr="00DC0F37" w:rsidRDefault="002E445E" w:rsidP="002E445E">
      <w:pPr>
        <w:jc w:val="center"/>
        <w:rPr>
          <w:rFonts w:ascii="Arial" w:hAnsi="Arial" w:cs="Arial"/>
          <w:b/>
          <w:sz w:val="24"/>
          <w:szCs w:val="24"/>
        </w:rPr>
      </w:pPr>
    </w:p>
    <w:p w:rsidR="002E445E" w:rsidRPr="00DC0F37" w:rsidRDefault="002E445E" w:rsidP="002E445E">
      <w:pPr>
        <w:jc w:val="center"/>
        <w:rPr>
          <w:rFonts w:ascii="Arial" w:hAnsi="Arial" w:cs="Arial"/>
          <w:b/>
          <w:sz w:val="24"/>
          <w:szCs w:val="24"/>
        </w:rPr>
      </w:pPr>
    </w:p>
    <w:p w:rsidR="002E445E" w:rsidRPr="00DC0F37" w:rsidRDefault="002E445E" w:rsidP="002E445E">
      <w:pPr>
        <w:jc w:val="center"/>
        <w:rPr>
          <w:rFonts w:ascii="Arial" w:hAnsi="Arial" w:cs="Arial"/>
          <w:b/>
          <w:sz w:val="24"/>
          <w:szCs w:val="24"/>
        </w:rPr>
      </w:pPr>
    </w:p>
    <w:p w:rsidR="002E445E" w:rsidRPr="00DC0F37" w:rsidRDefault="002E445E" w:rsidP="002E445E">
      <w:pPr>
        <w:jc w:val="center"/>
        <w:rPr>
          <w:rFonts w:ascii="Arial" w:hAnsi="Arial" w:cs="Arial"/>
          <w:b/>
          <w:sz w:val="24"/>
          <w:szCs w:val="24"/>
        </w:rPr>
      </w:pPr>
    </w:p>
    <w:p w:rsidR="002E445E" w:rsidRPr="00DC0F37" w:rsidRDefault="002E445E" w:rsidP="002E445E">
      <w:pPr>
        <w:jc w:val="center"/>
        <w:rPr>
          <w:rFonts w:ascii="Arial" w:hAnsi="Arial" w:cs="Arial"/>
          <w:b/>
          <w:sz w:val="24"/>
          <w:szCs w:val="24"/>
        </w:rPr>
      </w:pPr>
    </w:p>
    <w:p w:rsidR="002E445E" w:rsidRDefault="002E445E" w:rsidP="002E445E">
      <w:pPr>
        <w:jc w:val="center"/>
        <w:rPr>
          <w:rFonts w:ascii="Arial" w:hAnsi="Arial" w:cs="Arial"/>
          <w:b/>
          <w:sz w:val="24"/>
          <w:szCs w:val="24"/>
        </w:rPr>
      </w:pPr>
    </w:p>
    <w:p w:rsidR="002E445E" w:rsidRDefault="002E445E" w:rsidP="002E445E">
      <w:pPr>
        <w:jc w:val="center"/>
        <w:rPr>
          <w:rFonts w:ascii="Arial" w:hAnsi="Arial" w:cs="Arial"/>
          <w:b/>
          <w:sz w:val="24"/>
          <w:szCs w:val="24"/>
        </w:rPr>
      </w:pPr>
    </w:p>
    <w:p w:rsidR="002E445E" w:rsidRPr="00DC0F37" w:rsidRDefault="002E445E" w:rsidP="002E445E">
      <w:pPr>
        <w:jc w:val="center"/>
        <w:rPr>
          <w:rFonts w:ascii="Arial" w:hAnsi="Arial" w:cs="Arial"/>
          <w:b/>
          <w:sz w:val="24"/>
          <w:szCs w:val="24"/>
        </w:rPr>
      </w:pPr>
    </w:p>
    <w:p w:rsidR="002E445E" w:rsidRPr="00DC0F37" w:rsidRDefault="002E445E" w:rsidP="002E445E">
      <w:pPr>
        <w:jc w:val="center"/>
        <w:rPr>
          <w:rFonts w:ascii="Arial" w:hAnsi="Arial" w:cs="Arial"/>
          <w:b/>
          <w:sz w:val="24"/>
          <w:szCs w:val="24"/>
        </w:rPr>
      </w:pPr>
    </w:p>
    <w:p w:rsidR="002E445E" w:rsidRPr="00DC0F37" w:rsidRDefault="002E445E" w:rsidP="002E445E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eNormal"/>
        <w:tblpPr w:leftFromText="141" w:rightFromText="141" w:vertAnchor="text" w:horzAnchor="page" w:tblpX="1088" w:tblpY="313"/>
        <w:tblW w:w="10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1985"/>
        <w:gridCol w:w="1984"/>
        <w:gridCol w:w="1843"/>
        <w:gridCol w:w="2126"/>
        <w:gridCol w:w="1315"/>
      </w:tblGrid>
      <w:tr w:rsidR="00CA7844" w:rsidTr="00CA7844">
        <w:trPr>
          <w:trHeight w:val="226"/>
        </w:trPr>
        <w:tc>
          <w:tcPr>
            <w:tcW w:w="10382" w:type="dxa"/>
            <w:gridSpan w:val="6"/>
          </w:tcPr>
          <w:p w:rsidR="00CA7844" w:rsidRDefault="00CA7844" w:rsidP="00CA7844">
            <w:pPr>
              <w:pStyle w:val="TableParagraph"/>
              <w:spacing w:before="2" w:line="220" w:lineRule="exact"/>
              <w:ind w:left="113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PLANO DE AMORTIZAÇÃO POR APORTES CRESCENTES OU ALÍQUOTAS CRESCENTES</w:t>
            </w:r>
          </w:p>
        </w:tc>
      </w:tr>
      <w:tr w:rsidR="00CA7844" w:rsidTr="002D3161">
        <w:trPr>
          <w:trHeight w:val="649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6" w:line="240" w:lineRule="auto"/>
              <w:jc w:val="left"/>
              <w:rPr>
                <w:rFonts w:ascii="Times New Roman"/>
                <w:sz w:val="19"/>
              </w:rPr>
            </w:pPr>
          </w:p>
          <w:p w:rsidR="00CA7844" w:rsidRDefault="00CA7844" w:rsidP="00CA7844">
            <w:pPr>
              <w:pStyle w:val="TableParagraph"/>
              <w:spacing w:before="0" w:line="240" w:lineRule="auto"/>
              <w:ind w:left="46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ANO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spacing w:before="6" w:line="240" w:lineRule="auto"/>
              <w:jc w:val="left"/>
              <w:rPr>
                <w:rFonts w:ascii="Times New Roman"/>
                <w:sz w:val="19"/>
              </w:rPr>
            </w:pPr>
          </w:p>
          <w:p w:rsidR="00CA7844" w:rsidRDefault="00CA7844" w:rsidP="00CA7844">
            <w:pPr>
              <w:pStyle w:val="TableParagraph"/>
              <w:spacing w:before="0" w:line="240" w:lineRule="auto"/>
              <w:ind w:left="216" w:right="211"/>
              <w:rPr>
                <w:b/>
                <w:sz w:val="20"/>
              </w:rPr>
            </w:pPr>
            <w:r>
              <w:rPr>
                <w:b/>
                <w:sz w:val="20"/>
              </w:rPr>
              <w:t>APORTES ANUAIS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spacing w:before="6" w:line="240" w:lineRule="auto"/>
              <w:jc w:val="left"/>
              <w:rPr>
                <w:rFonts w:ascii="Times New Roman"/>
                <w:sz w:val="19"/>
              </w:rPr>
            </w:pPr>
          </w:p>
          <w:p w:rsidR="00CA7844" w:rsidRDefault="00CA7844" w:rsidP="00CA7844">
            <w:pPr>
              <w:pStyle w:val="TableParagraph"/>
              <w:spacing w:before="0" w:line="240" w:lineRule="auto"/>
              <w:ind w:left="231" w:right="224"/>
              <w:rPr>
                <w:b/>
                <w:sz w:val="20"/>
              </w:rPr>
            </w:pPr>
            <w:r>
              <w:rPr>
                <w:b/>
                <w:sz w:val="20"/>
              </w:rPr>
              <w:t>JUROS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spacing w:before="6" w:line="240" w:lineRule="auto"/>
              <w:jc w:val="left"/>
              <w:rPr>
                <w:rFonts w:ascii="Times New Roman"/>
                <w:sz w:val="19"/>
              </w:rPr>
            </w:pPr>
          </w:p>
          <w:p w:rsidR="00CA7844" w:rsidRDefault="00CA7844" w:rsidP="00CA7844">
            <w:pPr>
              <w:pStyle w:val="TableParagraph"/>
              <w:spacing w:before="0" w:line="240" w:lineRule="auto"/>
              <w:ind w:left="123" w:right="121"/>
              <w:rPr>
                <w:b/>
                <w:sz w:val="20"/>
              </w:rPr>
            </w:pPr>
            <w:r>
              <w:rPr>
                <w:b/>
                <w:sz w:val="20"/>
              </w:rPr>
              <w:t>AMORTIZAÇÃO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spacing w:before="6" w:line="240" w:lineRule="auto"/>
              <w:jc w:val="left"/>
              <w:rPr>
                <w:rFonts w:ascii="Times New Roman"/>
                <w:sz w:val="19"/>
              </w:rPr>
            </w:pPr>
          </w:p>
          <w:p w:rsidR="00CA7844" w:rsidRDefault="00CA7844" w:rsidP="00CA7844">
            <w:pPr>
              <w:pStyle w:val="TableParagraph"/>
              <w:spacing w:before="0" w:line="240" w:lineRule="auto"/>
              <w:ind w:left="216" w:right="211"/>
              <w:rPr>
                <w:b/>
                <w:sz w:val="20"/>
              </w:rPr>
            </w:pPr>
            <w:r>
              <w:rPr>
                <w:b/>
                <w:sz w:val="20"/>
              </w:rPr>
              <w:t>SALDO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spacing w:before="0" w:line="225" w:lineRule="exact"/>
              <w:ind w:left="198" w:hanging="6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ALÍQUOTA</w:t>
            </w:r>
          </w:p>
          <w:p w:rsidR="00CA7844" w:rsidRDefault="00CA7844" w:rsidP="00CA7844">
            <w:pPr>
              <w:pStyle w:val="TableParagraph"/>
              <w:spacing w:before="0" w:line="230" w:lineRule="atLeast"/>
              <w:ind w:left="308" w:right="166" w:hanging="1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SOBRE A FOLHA</w:t>
            </w:r>
          </w:p>
        </w:tc>
      </w:tr>
      <w:tr w:rsidR="00CA7844" w:rsidTr="002D3161">
        <w:trPr>
          <w:trHeight w:val="238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18" w:line="215" w:lineRule="exact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31/12/2019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spacing w:before="2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spacing w:before="2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spacing w:before="21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spacing w:before="18" w:line="215" w:lineRule="exact"/>
              <w:ind w:left="216" w:right="207"/>
              <w:rPr>
                <w:b/>
                <w:sz w:val="20"/>
              </w:rPr>
            </w:pPr>
            <w:r>
              <w:rPr>
                <w:b/>
                <w:sz w:val="20"/>
              </w:rPr>
              <w:t>R$ 45.910.341,99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spacing w:before="21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A7844" w:rsidTr="002D3161">
        <w:trPr>
          <w:trHeight w:val="240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21" w:line="215" w:lineRule="exact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ind w:left="216" w:right="211"/>
              <w:rPr>
                <w:sz w:val="20"/>
              </w:rPr>
            </w:pPr>
            <w:r>
              <w:rPr>
                <w:sz w:val="20"/>
              </w:rPr>
              <w:t>R$ 1.277.603,76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ind w:left="230" w:right="226"/>
              <w:rPr>
                <w:sz w:val="20"/>
              </w:rPr>
            </w:pPr>
            <w:r>
              <w:rPr>
                <w:sz w:val="20"/>
              </w:rPr>
              <w:t>R$ 2.704.119,14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ind w:left="123" w:right="122"/>
              <w:rPr>
                <w:sz w:val="20"/>
              </w:rPr>
            </w:pPr>
            <w:r>
              <w:rPr>
                <w:sz w:val="20"/>
              </w:rPr>
              <w:t>-R$ 1.426.515,38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ind w:left="216" w:right="207"/>
              <w:rPr>
                <w:sz w:val="20"/>
              </w:rPr>
            </w:pPr>
            <w:r>
              <w:rPr>
                <w:sz w:val="20"/>
              </w:rPr>
              <w:t>R$ 47.336.857,37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ind w:left="292" w:right="284"/>
              <w:rPr>
                <w:sz w:val="20"/>
              </w:rPr>
            </w:pPr>
            <w:r>
              <w:rPr>
                <w:sz w:val="20"/>
              </w:rPr>
              <w:t>21,68%</w:t>
            </w:r>
          </w:p>
        </w:tc>
      </w:tr>
      <w:tr w:rsidR="00CA7844" w:rsidTr="002D3161">
        <w:trPr>
          <w:trHeight w:val="238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18" w:line="215" w:lineRule="exact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spacing w:before="21"/>
              <w:ind w:left="216" w:right="211"/>
              <w:rPr>
                <w:sz w:val="20"/>
              </w:rPr>
            </w:pPr>
            <w:r>
              <w:rPr>
                <w:sz w:val="20"/>
              </w:rPr>
              <w:t>R$ 1.858.760,60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spacing w:before="21"/>
              <w:ind w:left="230" w:right="226"/>
              <w:rPr>
                <w:sz w:val="20"/>
              </w:rPr>
            </w:pPr>
            <w:r>
              <w:rPr>
                <w:sz w:val="20"/>
              </w:rPr>
              <w:t>R$ 2.788.140,90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spacing w:before="21"/>
              <w:ind w:left="123" w:right="119"/>
              <w:rPr>
                <w:sz w:val="20"/>
              </w:rPr>
            </w:pPr>
            <w:r>
              <w:rPr>
                <w:sz w:val="20"/>
              </w:rPr>
              <w:t>-R$ 929.380,30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spacing w:before="21"/>
              <w:ind w:left="216" w:right="207"/>
              <w:rPr>
                <w:sz w:val="20"/>
              </w:rPr>
            </w:pPr>
            <w:r>
              <w:rPr>
                <w:sz w:val="20"/>
              </w:rPr>
              <w:t>R$ 48.266.237,67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spacing w:before="21"/>
              <w:ind w:left="292" w:right="284"/>
              <w:rPr>
                <w:sz w:val="20"/>
              </w:rPr>
            </w:pPr>
            <w:r>
              <w:rPr>
                <w:sz w:val="20"/>
              </w:rPr>
              <w:t>31,23%</w:t>
            </w:r>
          </w:p>
        </w:tc>
      </w:tr>
      <w:tr w:rsidR="00CA7844" w:rsidTr="002D3161">
        <w:trPr>
          <w:trHeight w:val="240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21" w:line="215" w:lineRule="exact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ind w:left="216" w:right="211"/>
              <w:rPr>
                <w:sz w:val="20"/>
              </w:rPr>
            </w:pPr>
            <w:r>
              <w:rPr>
                <w:sz w:val="20"/>
              </w:rPr>
              <w:t>R$ 2.842.881,40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ind w:left="230" w:right="226"/>
              <w:rPr>
                <w:sz w:val="20"/>
              </w:rPr>
            </w:pPr>
            <w:r>
              <w:rPr>
                <w:sz w:val="20"/>
              </w:rPr>
              <w:t>R$ 2.842.881,40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ind w:left="123" w:right="120"/>
              <w:rPr>
                <w:sz w:val="20"/>
              </w:rPr>
            </w:pPr>
            <w:r>
              <w:rPr>
                <w:sz w:val="20"/>
              </w:rPr>
              <w:t>R$ 0,00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ind w:left="216" w:right="207"/>
              <w:rPr>
                <w:sz w:val="20"/>
              </w:rPr>
            </w:pPr>
            <w:r>
              <w:rPr>
                <w:sz w:val="20"/>
              </w:rPr>
              <w:t>R$ 48.266.237,67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ind w:left="292" w:right="284"/>
              <w:rPr>
                <w:sz w:val="20"/>
              </w:rPr>
            </w:pPr>
            <w:r>
              <w:rPr>
                <w:sz w:val="20"/>
              </w:rPr>
              <w:t>47,30%</w:t>
            </w:r>
          </w:p>
        </w:tc>
      </w:tr>
      <w:tr w:rsidR="00CA7844" w:rsidTr="002D3161">
        <w:trPr>
          <w:trHeight w:val="238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18" w:line="215" w:lineRule="exact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spacing w:before="21"/>
              <w:ind w:left="216" w:right="211"/>
              <w:rPr>
                <w:sz w:val="20"/>
              </w:rPr>
            </w:pPr>
            <w:r>
              <w:rPr>
                <w:sz w:val="20"/>
              </w:rPr>
              <w:t>R$ 3.053.158,18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spacing w:before="21"/>
              <w:ind w:left="230" w:right="226"/>
              <w:rPr>
                <w:sz w:val="20"/>
              </w:rPr>
            </w:pPr>
            <w:r>
              <w:rPr>
                <w:sz w:val="20"/>
              </w:rPr>
              <w:t>R$ 2.842.881,40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spacing w:before="21"/>
              <w:ind w:left="123" w:right="118"/>
              <w:rPr>
                <w:sz w:val="20"/>
              </w:rPr>
            </w:pPr>
            <w:r>
              <w:rPr>
                <w:sz w:val="20"/>
              </w:rPr>
              <w:t>R$ 210.276,78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spacing w:before="21"/>
              <w:ind w:left="216" w:right="207"/>
              <w:rPr>
                <w:sz w:val="20"/>
              </w:rPr>
            </w:pPr>
            <w:r>
              <w:rPr>
                <w:sz w:val="20"/>
              </w:rPr>
              <w:t>R$ 48.055.960,88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spacing w:before="21"/>
              <w:ind w:left="292" w:right="284"/>
              <w:rPr>
                <w:sz w:val="20"/>
              </w:rPr>
            </w:pPr>
            <w:r>
              <w:rPr>
                <w:sz w:val="20"/>
              </w:rPr>
              <w:t>50,29%</w:t>
            </w:r>
          </w:p>
        </w:tc>
      </w:tr>
      <w:tr w:rsidR="00CA7844" w:rsidTr="002D3161">
        <w:trPr>
          <w:trHeight w:val="256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38" w:line="215" w:lineRule="exact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spacing w:before="40"/>
              <w:ind w:left="216" w:right="211"/>
              <w:rPr>
                <w:sz w:val="20"/>
              </w:rPr>
            </w:pPr>
            <w:r>
              <w:rPr>
                <w:sz w:val="20"/>
              </w:rPr>
              <w:t>R$ 3.083.689,76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spacing w:before="40"/>
              <w:ind w:left="230" w:right="226"/>
              <w:rPr>
                <w:sz w:val="20"/>
              </w:rPr>
            </w:pPr>
            <w:r>
              <w:rPr>
                <w:sz w:val="20"/>
              </w:rPr>
              <w:t>R$ 2.830.496,10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spacing w:before="40"/>
              <w:ind w:left="123" w:right="119"/>
              <w:rPr>
                <w:sz w:val="20"/>
              </w:rPr>
            </w:pPr>
            <w:r>
              <w:rPr>
                <w:sz w:val="20"/>
              </w:rPr>
              <w:t>R$ 253.193,67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spacing w:before="40"/>
              <w:ind w:left="216" w:right="207"/>
              <w:rPr>
                <w:sz w:val="20"/>
              </w:rPr>
            </w:pPr>
            <w:r>
              <w:rPr>
                <w:sz w:val="20"/>
              </w:rPr>
              <w:t>R$ 47.802.767,22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spacing w:before="40"/>
              <w:ind w:left="292" w:right="284"/>
              <w:rPr>
                <w:sz w:val="20"/>
              </w:rPr>
            </w:pPr>
            <w:r>
              <w:rPr>
                <w:sz w:val="20"/>
              </w:rPr>
              <w:t>50,29%</w:t>
            </w:r>
          </w:p>
        </w:tc>
      </w:tr>
      <w:tr w:rsidR="00CA7844" w:rsidTr="002D3161">
        <w:trPr>
          <w:trHeight w:val="238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18" w:line="215" w:lineRule="exact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spacing w:before="21"/>
              <w:ind w:left="216" w:right="211"/>
              <w:rPr>
                <w:sz w:val="20"/>
              </w:rPr>
            </w:pPr>
            <w:r>
              <w:rPr>
                <w:sz w:val="20"/>
              </w:rPr>
              <w:t>R$ 3.114.221,35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spacing w:before="21"/>
              <w:ind w:left="230" w:right="226"/>
              <w:rPr>
                <w:sz w:val="20"/>
              </w:rPr>
            </w:pPr>
            <w:r>
              <w:rPr>
                <w:sz w:val="20"/>
              </w:rPr>
              <w:t>R$ 2.815.582,99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spacing w:before="21"/>
              <w:ind w:left="123" w:right="119"/>
              <w:rPr>
                <w:sz w:val="20"/>
              </w:rPr>
            </w:pPr>
            <w:r>
              <w:rPr>
                <w:sz w:val="20"/>
              </w:rPr>
              <w:t>R$ 298.638,36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spacing w:before="21"/>
              <w:ind w:left="216" w:right="207"/>
              <w:rPr>
                <w:sz w:val="20"/>
              </w:rPr>
            </w:pPr>
            <w:r>
              <w:rPr>
                <w:sz w:val="20"/>
              </w:rPr>
              <w:t>R$ 47.504.128,86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spacing w:before="21"/>
              <w:ind w:left="292" w:right="284"/>
              <w:rPr>
                <w:sz w:val="20"/>
              </w:rPr>
            </w:pPr>
            <w:r>
              <w:rPr>
                <w:sz w:val="20"/>
              </w:rPr>
              <w:t>50,29%</w:t>
            </w:r>
          </w:p>
        </w:tc>
      </w:tr>
      <w:tr w:rsidR="00CA7844" w:rsidTr="002D3161">
        <w:trPr>
          <w:trHeight w:val="240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21" w:line="215" w:lineRule="exact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ind w:left="216" w:right="211"/>
              <w:rPr>
                <w:sz w:val="20"/>
              </w:rPr>
            </w:pPr>
            <w:r>
              <w:rPr>
                <w:sz w:val="20"/>
              </w:rPr>
              <w:t>R$ 3.144.752,93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ind w:left="230" w:right="226"/>
              <w:rPr>
                <w:sz w:val="20"/>
              </w:rPr>
            </w:pPr>
            <w:r>
              <w:rPr>
                <w:sz w:val="20"/>
              </w:rPr>
              <w:t>R$ 2.797.993,19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ind w:left="123" w:right="119"/>
              <w:rPr>
                <w:sz w:val="20"/>
              </w:rPr>
            </w:pPr>
            <w:r>
              <w:rPr>
                <w:sz w:val="20"/>
              </w:rPr>
              <w:t>R$ 346.759,74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ind w:left="216" w:right="207"/>
              <w:rPr>
                <w:sz w:val="20"/>
              </w:rPr>
            </w:pPr>
            <w:r>
              <w:rPr>
                <w:sz w:val="20"/>
              </w:rPr>
              <w:t>R$ 47.157.369,12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ind w:left="292" w:right="284"/>
              <w:rPr>
                <w:sz w:val="20"/>
              </w:rPr>
            </w:pPr>
            <w:r>
              <w:rPr>
                <w:sz w:val="20"/>
              </w:rPr>
              <w:t>50,28%</w:t>
            </w:r>
          </w:p>
        </w:tc>
      </w:tr>
      <w:tr w:rsidR="00CA7844" w:rsidTr="002D3161">
        <w:trPr>
          <w:trHeight w:val="238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19" w:line="215" w:lineRule="exact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spacing w:before="21"/>
              <w:ind w:left="216" w:right="211"/>
              <w:rPr>
                <w:sz w:val="20"/>
              </w:rPr>
            </w:pPr>
            <w:r>
              <w:rPr>
                <w:sz w:val="20"/>
              </w:rPr>
              <w:t>R$ 3.175.284,51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spacing w:before="21"/>
              <w:ind w:left="230" w:right="226"/>
              <w:rPr>
                <w:sz w:val="20"/>
              </w:rPr>
            </w:pPr>
            <w:r>
              <w:rPr>
                <w:sz w:val="20"/>
              </w:rPr>
              <w:t>R$ 2.777.569,04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spacing w:before="21"/>
              <w:ind w:left="123" w:right="119"/>
              <w:rPr>
                <w:sz w:val="20"/>
              </w:rPr>
            </w:pPr>
            <w:r>
              <w:rPr>
                <w:sz w:val="20"/>
              </w:rPr>
              <w:t>R$ 397.715,47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spacing w:before="21"/>
              <w:ind w:left="216" w:right="207"/>
              <w:rPr>
                <w:sz w:val="20"/>
              </w:rPr>
            </w:pPr>
            <w:r>
              <w:rPr>
                <w:sz w:val="20"/>
              </w:rPr>
              <w:t>R$ 46.759.653,65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spacing w:before="21"/>
              <w:ind w:left="292" w:right="284"/>
              <w:rPr>
                <w:sz w:val="20"/>
              </w:rPr>
            </w:pPr>
            <w:r>
              <w:rPr>
                <w:sz w:val="20"/>
              </w:rPr>
              <w:t>50,26%</w:t>
            </w:r>
          </w:p>
        </w:tc>
      </w:tr>
      <w:tr w:rsidR="00CA7844" w:rsidTr="002D3161">
        <w:trPr>
          <w:trHeight w:val="240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21" w:line="215" w:lineRule="exact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ind w:left="216" w:right="211"/>
              <w:rPr>
                <w:sz w:val="20"/>
              </w:rPr>
            </w:pPr>
            <w:r>
              <w:rPr>
                <w:sz w:val="20"/>
              </w:rPr>
              <w:t>R$ 3.205.816,09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ind w:left="230" w:right="226"/>
              <w:rPr>
                <w:sz w:val="20"/>
              </w:rPr>
            </w:pPr>
            <w:r>
              <w:rPr>
                <w:sz w:val="20"/>
              </w:rPr>
              <w:t>R$ 2.754.143,60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ind w:left="123" w:right="119"/>
              <w:rPr>
                <w:sz w:val="20"/>
              </w:rPr>
            </w:pPr>
            <w:r>
              <w:rPr>
                <w:sz w:val="20"/>
              </w:rPr>
              <w:t>R$ 451.672,49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ind w:left="216" w:right="207"/>
              <w:rPr>
                <w:sz w:val="20"/>
              </w:rPr>
            </w:pPr>
            <w:r>
              <w:rPr>
                <w:sz w:val="20"/>
              </w:rPr>
              <w:t>R$ 46.307.981,16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ind w:left="292" w:right="284"/>
              <w:rPr>
                <w:sz w:val="20"/>
              </w:rPr>
            </w:pPr>
            <w:r>
              <w:rPr>
                <w:sz w:val="20"/>
              </w:rPr>
              <w:t>50,24%</w:t>
            </w:r>
          </w:p>
        </w:tc>
      </w:tr>
      <w:tr w:rsidR="00CA7844" w:rsidTr="002D3161">
        <w:trPr>
          <w:trHeight w:val="238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18" w:line="215" w:lineRule="exact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spacing w:before="21"/>
              <w:ind w:left="216" w:right="211"/>
              <w:rPr>
                <w:sz w:val="20"/>
              </w:rPr>
            </w:pPr>
            <w:r>
              <w:rPr>
                <w:sz w:val="20"/>
              </w:rPr>
              <w:t>R$ 3.236.347,67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spacing w:before="21"/>
              <w:ind w:left="230" w:right="226"/>
              <w:rPr>
                <w:sz w:val="20"/>
              </w:rPr>
            </w:pPr>
            <w:r>
              <w:rPr>
                <w:sz w:val="20"/>
              </w:rPr>
              <w:t>R$ 2.727.540,09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spacing w:before="21"/>
              <w:ind w:left="123" w:right="119"/>
              <w:rPr>
                <w:sz w:val="20"/>
              </w:rPr>
            </w:pPr>
            <w:r>
              <w:rPr>
                <w:sz w:val="20"/>
              </w:rPr>
              <w:t>R$ 508.807,58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spacing w:before="21"/>
              <w:ind w:left="216" w:right="207"/>
              <w:rPr>
                <w:sz w:val="20"/>
              </w:rPr>
            </w:pPr>
            <w:r>
              <w:rPr>
                <w:sz w:val="20"/>
              </w:rPr>
              <w:t>R$ 45.799.173,58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spacing w:before="21"/>
              <w:ind w:left="292" w:right="284"/>
              <w:rPr>
                <w:sz w:val="20"/>
              </w:rPr>
            </w:pPr>
            <w:r>
              <w:rPr>
                <w:sz w:val="20"/>
              </w:rPr>
              <w:t>50,22%</w:t>
            </w:r>
          </w:p>
        </w:tc>
      </w:tr>
      <w:tr w:rsidR="00CA7844" w:rsidTr="002D3161">
        <w:trPr>
          <w:trHeight w:val="238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21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spacing w:line="211" w:lineRule="exact"/>
              <w:ind w:left="216" w:right="211"/>
              <w:rPr>
                <w:sz w:val="20"/>
              </w:rPr>
            </w:pPr>
            <w:r>
              <w:rPr>
                <w:sz w:val="20"/>
              </w:rPr>
              <w:t>R$ 3.266.879,26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spacing w:line="211" w:lineRule="exact"/>
              <w:ind w:left="230" w:right="226"/>
              <w:rPr>
                <w:sz w:val="20"/>
              </w:rPr>
            </w:pPr>
            <w:r>
              <w:rPr>
                <w:sz w:val="20"/>
              </w:rPr>
              <w:t>R$ 2.697.571,32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spacing w:line="211" w:lineRule="exact"/>
              <w:ind w:left="123" w:right="119"/>
              <w:rPr>
                <w:sz w:val="20"/>
              </w:rPr>
            </w:pPr>
            <w:r>
              <w:rPr>
                <w:sz w:val="20"/>
              </w:rPr>
              <w:t>R$ 569.307,93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spacing w:line="211" w:lineRule="exact"/>
              <w:ind w:left="216" w:right="207"/>
              <w:rPr>
                <w:sz w:val="20"/>
              </w:rPr>
            </w:pPr>
            <w:r>
              <w:rPr>
                <w:sz w:val="20"/>
              </w:rPr>
              <w:t>R$ 45.229.865,65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spacing w:line="211" w:lineRule="exact"/>
              <w:ind w:left="292" w:right="284"/>
              <w:rPr>
                <w:sz w:val="20"/>
              </w:rPr>
            </w:pPr>
            <w:r>
              <w:rPr>
                <w:sz w:val="20"/>
              </w:rPr>
              <w:t>50,19%</w:t>
            </w:r>
          </w:p>
        </w:tc>
      </w:tr>
      <w:tr w:rsidR="00CA7844" w:rsidTr="002D3161">
        <w:trPr>
          <w:trHeight w:val="240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21" w:line="215" w:lineRule="exact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2031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ind w:left="216" w:right="211"/>
              <w:rPr>
                <w:sz w:val="20"/>
              </w:rPr>
            </w:pPr>
            <w:r>
              <w:rPr>
                <w:sz w:val="20"/>
              </w:rPr>
              <w:t>R$ 3.297.410,84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ind w:left="230" w:right="226"/>
              <w:rPr>
                <w:sz w:val="20"/>
              </w:rPr>
            </w:pPr>
            <w:r>
              <w:rPr>
                <w:sz w:val="20"/>
              </w:rPr>
              <w:t>R$ 2.664.039,09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ind w:left="123" w:right="119"/>
              <w:rPr>
                <w:sz w:val="20"/>
              </w:rPr>
            </w:pPr>
            <w:r>
              <w:rPr>
                <w:sz w:val="20"/>
              </w:rPr>
              <w:t>R$ 633.371,75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ind w:left="216" w:right="207"/>
              <w:rPr>
                <w:sz w:val="20"/>
              </w:rPr>
            </w:pPr>
            <w:r>
              <w:rPr>
                <w:sz w:val="20"/>
              </w:rPr>
              <w:t>R$ 44.596.493,90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ind w:left="292" w:right="284"/>
              <w:rPr>
                <w:sz w:val="20"/>
              </w:rPr>
            </w:pPr>
            <w:r>
              <w:rPr>
                <w:sz w:val="20"/>
              </w:rPr>
              <w:t>50,16%</w:t>
            </w:r>
          </w:p>
        </w:tc>
      </w:tr>
      <w:tr w:rsidR="00CA7844" w:rsidTr="002D3161">
        <w:trPr>
          <w:trHeight w:val="238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18" w:line="215" w:lineRule="exact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2032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spacing w:before="21"/>
              <w:ind w:left="216" w:right="211"/>
              <w:rPr>
                <w:sz w:val="20"/>
              </w:rPr>
            </w:pPr>
            <w:r>
              <w:rPr>
                <w:sz w:val="20"/>
              </w:rPr>
              <w:t>R$ 3.327.942,42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spacing w:before="21"/>
              <w:ind w:left="230" w:right="226"/>
              <w:rPr>
                <w:sz w:val="20"/>
              </w:rPr>
            </w:pPr>
            <w:r>
              <w:rPr>
                <w:sz w:val="20"/>
              </w:rPr>
              <w:t>R$ 2.626.733,49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spacing w:before="21"/>
              <w:ind w:left="123" w:right="119"/>
              <w:rPr>
                <w:sz w:val="20"/>
              </w:rPr>
            </w:pPr>
            <w:r>
              <w:rPr>
                <w:sz w:val="20"/>
              </w:rPr>
              <w:t>R$ 701.208,93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spacing w:before="21"/>
              <w:ind w:left="216" w:right="207"/>
              <w:rPr>
                <w:sz w:val="20"/>
              </w:rPr>
            </w:pPr>
            <w:r>
              <w:rPr>
                <w:sz w:val="20"/>
              </w:rPr>
              <w:t>R$ 43.895.284,97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spacing w:before="21"/>
              <w:ind w:left="292" w:right="284"/>
              <w:rPr>
                <w:sz w:val="20"/>
              </w:rPr>
            </w:pPr>
            <w:r>
              <w:rPr>
                <w:sz w:val="20"/>
              </w:rPr>
              <w:t>50,12%</w:t>
            </w:r>
          </w:p>
        </w:tc>
      </w:tr>
      <w:tr w:rsidR="00CA7844" w:rsidTr="002D3161">
        <w:trPr>
          <w:trHeight w:val="240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21" w:line="215" w:lineRule="exact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2033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ind w:left="216" w:right="211"/>
              <w:rPr>
                <w:sz w:val="20"/>
              </w:rPr>
            </w:pPr>
            <w:r>
              <w:rPr>
                <w:sz w:val="20"/>
              </w:rPr>
              <w:t>R$ 3.358.474,00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ind w:left="230" w:right="226"/>
              <w:rPr>
                <w:sz w:val="20"/>
              </w:rPr>
            </w:pPr>
            <w:r>
              <w:rPr>
                <w:sz w:val="20"/>
              </w:rPr>
              <w:t>R$ 2.585.432,28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ind w:left="123" w:right="119"/>
              <w:rPr>
                <w:sz w:val="20"/>
              </w:rPr>
            </w:pPr>
            <w:r>
              <w:rPr>
                <w:sz w:val="20"/>
              </w:rPr>
              <w:t>R$ 773.041,72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ind w:left="216" w:right="207"/>
              <w:rPr>
                <w:sz w:val="20"/>
              </w:rPr>
            </w:pPr>
            <w:r>
              <w:rPr>
                <w:sz w:val="20"/>
              </w:rPr>
              <w:t>R$ 43.122.243,25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ind w:left="292" w:right="284"/>
              <w:rPr>
                <w:sz w:val="20"/>
              </w:rPr>
            </w:pPr>
            <w:r>
              <w:rPr>
                <w:sz w:val="20"/>
              </w:rPr>
              <w:t>50,08%</w:t>
            </w:r>
          </w:p>
        </w:tc>
      </w:tr>
      <w:tr w:rsidR="00CA7844" w:rsidTr="002D3161">
        <w:trPr>
          <w:trHeight w:val="238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18" w:line="215" w:lineRule="exact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2034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spacing w:before="21"/>
              <w:ind w:left="216" w:right="211"/>
              <w:rPr>
                <w:sz w:val="20"/>
              </w:rPr>
            </w:pPr>
            <w:r>
              <w:rPr>
                <w:sz w:val="20"/>
              </w:rPr>
              <w:t>R$ 3.389.005,58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spacing w:before="21"/>
              <w:ind w:left="230" w:right="226"/>
              <w:rPr>
                <w:sz w:val="20"/>
              </w:rPr>
            </w:pPr>
            <w:r>
              <w:rPr>
                <w:sz w:val="20"/>
              </w:rPr>
              <w:t>R$ 2.539.900,13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spacing w:before="21"/>
              <w:ind w:left="123" w:right="119"/>
              <w:rPr>
                <w:sz w:val="20"/>
              </w:rPr>
            </w:pPr>
            <w:r>
              <w:rPr>
                <w:sz w:val="20"/>
              </w:rPr>
              <w:t>R$ 849.105,46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spacing w:before="21"/>
              <w:ind w:left="216" w:right="207"/>
              <w:rPr>
                <w:sz w:val="20"/>
              </w:rPr>
            </w:pPr>
            <w:r>
              <w:rPr>
                <w:sz w:val="20"/>
              </w:rPr>
              <w:t>R$ 42.273.137,80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spacing w:before="21"/>
              <w:ind w:left="292" w:right="284"/>
              <w:rPr>
                <w:sz w:val="20"/>
              </w:rPr>
            </w:pPr>
            <w:r>
              <w:rPr>
                <w:sz w:val="20"/>
              </w:rPr>
              <w:t>50,04%</w:t>
            </w:r>
          </w:p>
        </w:tc>
      </w:tr>
      <w:tr w:rsidR="00CA7844" w:rsidTr="002D3161">
        <w:trPr>
          <w:trHeight w:val="238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21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2035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spacing w:line="211" w:lineRule="exact"/>
              <w:ind w:left="216" w:right="211"/>
              <w:rPr>
                <w:sz w:val="20"/>
              </w:rPr>
            </w:pPr>
            <w:r>
              <w:rPr>
                <w:sz w:val="20"/>
              </w:rPr>
              <w:t>R$ 3.419.537,16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spacing w:line="211" w:lineRule="exact"/>
              <w:ind w:left="230" w:right="226"/>
              <w:rPr>
                <w:sz w:val="20"/>
              </w:rPr>
            </w:pPr>
            <w:r>
              <w:rPr>
                <w:sz w:val="20"/>
              </w:rPr>
              <w:t>R$ 2.489.887,82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spacing w:line="211" w:lineRule="exact"/>
              <w:ind w:left="123" w:right="119"/>
              <w:rPr>
                <w:sz w:val="20"/>
              </w:rPr>
            </w:pPr>
            <w:r>
              <w:rPr>
                <w:sz w:val="20"/>
              </w:rPr>
              <w:t>R$ 929.649,35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spacing w:line="211" w:lineRule="exact"/>
              <w:ind w:left="216" w:right="207"/>
              <w:rPr>
                <w:sz w:val="20"/>
              </w:rPr>
            </w:pPr>
            <w:r>
              <w:rPr>
                <w:sz w:val="20"/>
              </w:rPr>
              <w:t>R$ 41.343.488,45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spacing w:line="211" w:lineRule="exact"/>
              <w:ind w:left="292" w:right="284"/>
              <w:rPr>
                <w:sz w:val="20"/>
              </w:rPr>
            </w:pPr>
            <w:r>
              <w:rPr>
                <w:sz w:val="20"/>
              </w:rPr>
              <w:t>49,99%</w:t>
            </w:r>
          </w:p>
        </w:tc>
      </w:tr>
      <w:tr w:rsidR="00CA7844" w:rsidTr="002D3161">
        <w:trPr>
          <w:trHeight w:val="240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21" w:line="215" w:lineRule="exact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2036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ind w:left="216" w:right="211"/>
              <w:rPr>
                <w:sz w:val="20"/>
              </w:rPr>
            </w:pPr>
            <w:r>
              <w:rPr>
                <w:sz w:val="20"/>
              </w:rPr>
              <w:t>R$ 3.450.068,75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ind w:left="230" w:right="226"/>
              <w:rPr>
                <w:sz w:val="20"/>
              </w:rPr>
            </w:pPr>
            <w:r>
              <w:rPr>
                <w:sz w:val="20"/>
              </w:rPr>
              <w:t>R$ 2.435.131,47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ind w:left="123" w:right="121"/>
              <w:rPr>
                <w:sz w:val="20"/>
              </w:rPr>
            </w:pPr>
            <w:r>
              <w:rPr>
                <w:sz w:val="20"/>
              </w:rPr>
              <w:t>R$ 1.014.937,28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ind w:left="216" w:right="207"/>
              <w:rPr>
                <w:sz w:val="20"/>
              </w:rPr>
            </w:pPr>
            <w:r>
              <w:rPr>
                <w:sz w:val="20"/>
              </w:rPr>
              <w:t>R$ 40.328.551,17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ind w:left="292" w:right="284"/>
              <w:rPr>
                <w:sz w:val="20"/>
              </w:rPr>
            </w:pPr>
            <w:r>
              <w:rPr>
                <w:sz w:val="20"/>
              </w:rPr>
              <w:t>49,93%</w:t>
            </w:r>
          </w:p>
        </w:tc>
      </w:tr>
      <w:tr w:rsidR="00CA7844" w:rsidTr="002D3161">
        <w:trPr>
          <w:trHeight w:val="238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18" w:line="215" w:lineRule="exact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2037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spacing w:before="21"/>
              <w:ind w:left="216" w:right="211"/>
              <w:rPr>
                <w:sz w:val="20"/>
              </w:rPr>
            </w:pPr>
            <w:r>
              <w:rPr>
                <w:sz w:val="20"/>
              </w:rPr>
              <w:t>R$ 3.480.600,33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spacing w:before="21"/>
              <w:ind w:left="230" w:right="226"/>
              <w:rPr>
                <w:sz w:val="20"/>
              </w:rPr>
            </w:pPr>
            <w:r>
              <w:rPr>
                <w:sz w:val="20"/>
              </w:rPr>
              <w:t>R$ 2.375.351,66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spacing w:before="21"/>
              <w:ind w:left="123" w:right="121"/>
              <w:rPr>
                <w:sz w:val="20"/>
              </w:rPr>
            </w:pPr>
            <w:r>
              <w:rPr>
                <w:sz w:val="20"/>
              </w:rPr>
              <w:t>R$ 1.105.248,66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spacing w:before="21"/>
              <w:ind w:left="216" w:right="207"/>
              <w:rPr>
                <w:sz w:val="20"/>
              </w:rPr>
            </w:pPr>
            <w:r>
              <w:rPr>
                <w:sz w:val="20"/>
              </w:rPr>
              <w:t>R$ 39.223.302,51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spacing w:before="21"/>
              <w:ind w:left="292" w:right="284"/>
              <w:rPr>
                <w:sz w:val="20"/>
              </w:rPr>
            </w:pPr>
            <w:r>
              <w:rPr>
                <w:sz w:val="20"/>
              </w:rPr>
              <w:t>49,88%</w:t>
            </w:r>
          </w:p>
        </w:tc>
      </w:tr>
      <w:tr w:rsidR="00CA7844" w:rsidTr="002D3161">
        <w:trPr>
          <w:trHeight w:val="240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21" w:line="215" w:lineRule="exact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2038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ind w:left="216" w:right="211"/>
              <w:rPr>
                <w:sz w:val="20"/>
              </w:rPr>
            </w:pPr>
            <w:r>
              <w:rPr>
                <w:sz w:val="20"/>
              </w:rPr>
              <w:t>R$ 3.511.131,91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ind w:left="230" w:right="226"/>
              <w:rPr>
                <w:sz w:val="20"/>
              </w:rPr>
            </w:pPr>
            <w:r>
              <w:rPr>
                <w:sz w:val="20"/>
              </w:rPr>
              <w:t>R$ 2.310.252,52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ind w:left="123" w:right="121"/>
              <w:rPr>
                <w:sz w:val="20"/>
              </w:rPr>
            </w:pPr>
            <w:r>
              <w:rPr>
                <w:sz w:val="20"/>
              </w:rPr>
              <w:t>R$ 1.200.879,39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ind w:left="216" w:right="207"/>
              <w:rPr>
                <w:sz w:val="20"/>
              </w:rPr>
            </w:pPr>
            <w:r>
              <w:rPr>
                <w:sz w:val="20"/>
              </w:rPr>
              <w:t>R$ 38.022.423,12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ind w:left="292" w:right="284"/>
              <w:rPr>
                <w:sz w:val="20"/>
              </w:rPr>
            </w:pPr>
            <w:r>
              <w:rPr>
                <w:sz w:val="20"/>
              </w:rPr>
              <w:t>49,82%</w:t>
            </w:r>
          </w:p>
        </w:tc>
      </w:tr>
      <w:tr w:rsidR="00CA7844" w:rsidTr="002D3161">
        <w:trPr>
          <w:trHeight w:val="238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18" w:line="215" w:lineRule="exact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2039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spacing w:before="21"/>
              <w:ind w:left="216" w:right="211"/>
              <w:rPr>
                <w:sz w:val="20"/>
              </w:rPr>
            </w:pPr>
            <w:r>
              <w:rPr>
                <w:sz w:val="20"/>
              </w:rPr>
              <w:t>R$ 3.541.663,49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spacing w:before="21"/>
              <w:ind w:left="230" w:right="226"/>
              <w:rPr>
                <w:sz w:val="20"/>
              </w:rPr>
            </w:pPr>
            <w:r>
              <w:rPr>
                <w:sz w:val="20"/>
              </w:rPr>
              <w:t>R$ 2.239.520,72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spacing w:before="21"/>
              <w:ind w:left="123" w:right="121"/>
              <w:rPr>
                <w:sz w:val="20"/>
              </w:rPr>
            </w:pPr>
            <w:r>
              <w:rPr>
                <w:sz w:val="20"/>
              </w:rPr>
              <w:t>R$ 1.302.142,77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spacing w:before="21"/>
              <w:ind w:left="216" w:right="207"/>
              <w:rPr>
                <w:sz w:val="20"/>
              </w:rPr>
            </w:pPr>
            <w:r>
              <w:rPr>
                <w:sz w:val="20"/>
              </w:rPr>
              <w:t>R$ 36.720.280,35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spacing w:before="21"/>
              <w:ind w:left="292" w:right="284"/>
              <w:rPr>
                <w:sz w:val="20"/>
              </w:rPr>
            </w:pPr>
            <w:r>
              <w:rPr>
                <w:sz w:val="20"/>
              </w:rPr>
              <w:t>49,75%</w:t>
            </w:r>
          </w:p>
        </w:tc>
      </w:tr>
      <w:tr w:rsidR="00CA7844" w:rsidTr="002D3161">
        <w:trPr>
          <w:trHeight w:val="240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21" w:line="215" w:lineRule="exact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2040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ind w:left="216" w:right="211"/>
              <w:rPr>
                <w:sz w:val="20"/>
              </w:rPr>
            </w:pPr>
            <w:r>
              <w:rPr>
                <w:sz w:val="20"/>
              </w:rPr>
              <w:t>R$ 3.572.195,07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ind w:left="230" w:right="226"/>
              <w:rPr>
                <w:sz w:val="20"/>
              </w:rPr>
            </w:pPr>
            <w:r>
              <w:rPr>
                <w:sz w:val="20"/>
              </w:rPr>
              <w:t>R$ 2.162.824,51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ind w:left="123" w:right="121"/>
              <w:rPr>
                <w:sz w:val="20"/>
              </w:rPr>
            </w:pPr>
            <w:r>
              <w:rPr>
                <w:sz w:val="20"/>
              </w:rPr>
              <w:t>R$ 1.409.370,56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ind w:left="216" w:right="207"/>
              <w:rPr>
                <w:sz w:val="20"/>
              </w:rPr>
            </w:pPr>
            <w:r>
              <w:rPr>
                <w:sz w:val="20"/>
              </w:rPr>
              <w:t>R$ 35.310.909,78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ind w:left="292" w:right="284"/>
              <w:rPr>
                <w:sz w:val="20"/>
              </w:rPr>
            </w:pPr>
            <w:r>
              <w:rPr>
                <w:sz w:val="20"/>
              </w:rPr>
              <w:t>49,68%</w:t>
            </w:r>
          </w:p>
        </w:tc>
      </w:tr>
      <w:tr w:rsidR="00CA7844" w:rsidTr="002D3161">
        <w:trPr>
          <w:trHeight w:val="238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19" w:line="215" w:lineRule="exact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2041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spacing w:before="21"/>
              <w:ind w:left="216" w:right="211"/>
              <w:rPr>
                <w:sz w:val="20"/>
              </w:rPr>
            </w:pPr>
            <w:r>
              <w:rPr>
                <w:sz w:val="20"/>
              </w:rPr>
              <w:t>R$ 3.602.726,66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spacing w:before="21"/>
              <w:ind w:left="230" w:right="226"/>
              <w:rPr>
                <w:sz w:val="20"/>
              </w:rPr>
            </w:pPr>
            <w:r>
              <w:rPr>
                <w:sz w:val="20"/>
              </w:rPr>
              <w:t>R$ 2.079.812,59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spacing w:before="21"/>
              <w:ind w:left="123" w:right="121"/>
              <w:rPr>
                <w:sz w:val="20"/>
              </w:rPr>
            </w:pPr>
            <w:r>
              <w:rPr>
                <w:sz w:val="20"/>
              </w:rPr>
              <w:t>R$ 1.522.914,07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spacing w:before="21"/>
              <w:ind w:left="216" w:right="207"/>
              <w:rPr>
                <w:sz w:val="20"/>
              </w:rPr>
            </w:pPr>
            <w:r>
              <w:rPr>
                <w:sz w:val="20"/>
              </w:rPr>
              <w:t>R$ 33.787.995,71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spacing w:before="21"/>
              <w:ind w:left="292" w:right="284"/>
              <w:rPr>
                <w:sz w:val="20"/>
              </w:rPr>
            </w:pPr>
            <w:r>
              <w:rPr>
                <w:sz w:val="20"/>
              </w:rPr>
              <w:t>49,61%</w:t>
            </w:r>
          </w:p>
        </w:tc>
      </w:tr>
      <w:tr w:rsidR="00CA7844" w:rsidTr="002D3161">
        <w:trPr>
          <w:trHeight w:val="238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21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2042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spacing w:line="211" w:lineRule="exact"/>
              <w:ind w:left="216" w:right="211"/>
              <w:rPr>
                <w:sz w:val="20"/>
              </w:rPr>
            </w:pPr>
            <w:r>
              <w:rPr>
                <w:sz w:val="20"/>
              </w:rPr>
              <w:t>R$ 3.633.258,24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spacing w:line="211" w:lineRule="exact"/>
              <w:ind w:left="230" w:right="226"/>
              <w:rPr>
                <w:sz w:val="20"/>
              </w:rPr>
            </w:pPr>
            <w:r>
              <w:rPr>
                <w:sz w:val="20"/>
              </w:rPr>
              <w:t>R$ 1.990.112,95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spacing w:line="211" w:lineRule="exact"/>
              <w:ind w:left="123" w:right="121"/>
              <w:rPr>
                <w:sz w:val="20"/>
              </w:rPr>
            </w:pPr>
            <w:r>
              <w:rPr>
                <w:sz w:val="20"/>
              </w:rPr>
              <w:t>R$ 1.643.145,29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spacing w:line="211" w:lineRule="exact"/>
              <w:ind w:left="216" w:right="207"/>
              <w:rPr>
                <w:sz w:val="20"/>
              </w:rPr>
            </w:pPr>
            <w:r>
              <w:rPr>
                <w:sz w:val="20"/>
              </w:rPr>
              <w:t>R$ 32.144.850,43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spacing w:line="211" w:lineRule="exact"/>
              <w:ind w:left="292" w:right="284"/>
              <w:rPr>
                <w:sz w:val="20"/>
              </w:rPr>
            </w:pPr>
            <w:r>
              <w:rPr>
                <w:sz w:val="20"/>
              </w:rPr>
              <w:t>49,54%</w:t>
            </w:r>
          </w:p>
        </w:tc>
      </w:tr>
      <w:tr w:rsidR="00CA7844" w:rsidTr="002D3161">
        <w:trPr>
          <w:trHeight w:val="240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21" w:line="215" w:lineRule="exact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2043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ind w:left="216" w:right="211"/>
              <w:rPr>
                <w:sz w:val="20"/>
              </w:rPr>
            </w:pPr>
            <w:r>
              <w:rPr>
                <w:sz w:val="20"/>
              </w:rPr>
              <w:t>R$ 3.663.789,82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ind w:left="230" w:right="226"/>
              <w:rPr>
                <w:sz w:val="20"/>
              </w:rPr>
            </w:pPr>
            <w:r>
              <w:rPr>
                <w:sz w:val="20"/>
              </w:rPr>
              <w:t>R$ 1.893.331,69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ind w:left="123" w:right="121"/>
              <w:rPr>
                <w:sz w:val="20"/>
              </w:rPr>
            </w:pPr>
            <w:r>
              <w:rPr>
                <w:sz w:val="20"/>
              </w:rPr>
              <w:t>R$ 1.770.458,13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ind w:left="216" w:right="207"/>
              <w:rPr>
                <w:sz w:val="20"/>
              </w:rPr>
            </w:pPr>
            <w:r>
              <w:rPr>
                <w:sz w:val="20"/>
              </w:rPr>
              <w:t>R$ 30.374.392,30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ind w:left="292" w:right="284"/>
              <w:rPr>
                <w:sz w:val="20"/>
              </w:rPr>
            </w:pPr>
            <w:r>
              <w:rPr>
                <w:sz w:val="20"/>
              </w:rPr>
              <w:t>49,46%</w:t>
            </w:r>
          </w:p>
        </w:tc>
      </w:tr>
      <w:tr w:rsidR="00CA7844" w:rsidTr="002D3161">
        <w:trPr>
          <w:trHeight w:val="238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18" w:line="215" w:lineRule="exact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2044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spacing w:before="21"/>
              <w:ind w:left="216" w:right="211"/>
              <w:rPr>
                <w:sz w:val="20"/>
              </w:rPr>
            </w:pPr>
            <w:r>
              <w:rPr>
                <w:sz w:val="20"/>
              </w:rPr>
              <w:t>R$ 3.694.321,40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spacing w:before="21"/>
              <w:ind w:left="230" w:right="226"/>
              <w:rPr>
                <w:sz w:val="20"/>
              </w:rPr>
            </w:pPr>
            <w:r>
              <w:rPr>
                <w:sz w:val="20"/>
              </w:rPr>
              <w:t>R$ 1.789.051,71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spacing w:before="21"/>
              <w:ind w:left="123" w:right="121"/>
              <w:rPr>
                <w:sz w:val="20"/>
              </w:rPr>
            </w:pPr>
            <w:r>
              <w:rPr>
                <w:sz w:val="20"/>
              </w:rPr>
              <w:t>R$ 1.905.269,69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spacing w:before="21"/>
              <w:ind w:left="216" w:right="207"/>
              <w:rPr>
                <w:sz w:val="20"/>
              </w:rPr>
            </w:pPr>
            <w:r>
              <w:rPr>
                <w:sz w:val="20"/>
              </w:rPr>
              <w:t>R$ 28.469.122,60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spacing w:before="21"/>
              <w:ind w:left="292" w:right="284"/>
              <w:rPr>
                <w:sz w:val="20"/>
              </w:rPr>
            </w:pPr>
            <w:r>
              <w:rPr>
                <w:sz w:val="20"/>
              </w:rPr>
              <w:t>49,38%</w:t>
            </w:r>
          </w:p>
        </w:tc>
      </w:tr>
      <w:tr w:rsidR="00CA7844" w:rsidTr="002D3161">
        <w:trPr>
          <w:trHeight w:val="240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21" w:line="215" w:lineRule="exact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2045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ind w:left="216" w:right="211"/>
              <w:rPr>
                <w:sz w:val="20"/>
              </w:rPr>
            </w:pPr>
            <w:r>
              <w:rPr>
                <w:sz w:val="20"/>
              </w:rPr>
              <w:t>R$ 3.724.852,98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ind w:left="230" w:right="226"/>
              <w:rPr>
                <w:sz w:val="20"/>
              </w:rPr>
            </w:pPr>
            <w:r>
              <w:rPr>
                <w:sz w:val="20"/>
              </w:rPr>
              <w:t>R$ 1.676.831,32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ind w:left="123" w:right="121"/>
              <w:rPr>
                <w:sz w:val="20"/>
              </w:rPr>
            </w:pPr>
            <w:r>
              <w:rPr>
                <w:sz w:val="20"/>
              </w:rPr>
              <w:t>R$ 2.048.021,66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ind w:left="216" w:right="207"/>
              <w:rPr>
                <w:sz w:val="20"/>
              </w:rPr>
            </w:pPr>
            <w:r>
              <w:rPr>
                <w:sz w:val="20"/>
              </w:rPr>
              <w:t>R$ 26.421.100,94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ind w:left="292" w:right="284"/>
              <w:rPr>
                <w:sz w:val="20"/>
              </w:rPr>
            </w:pPr>
            <w:r>
              <w:rPr>
                <w:sz w:val="20"/>
              </w:rPr>
              <w:t>49,29%</w:t>
            </w:r>
          </w:p>
        </w:tc>
      </w:tr>
      <w:tr w:rsidR="00CA7844" w:rsidTr="002D3161">
        <w:trPr>
          <w:trHeight w:val="238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18" w:line="215" w:lineRule="exact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2046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spacing w:before="21"/>
              <w:ind w:left="216" w:right="211"/>
              <w:rPr>
                <w:sz w:val="20"/>
              </w:rPr>
            </w:pPr>
            <w:r>
              <w:rPr>
                <w:sz w:val="20"/>
              </w:rPr>
              <w:t>R$ 3.755.384,56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spacing w:before="21"/>
              <w:ind w:left="230" w:right="226"/>
              <w:rPr>
                <w:sz w:val="20"/>
              </w:rPr>
            </w:pPr>
            <w:r>
              <w:rPr>
                <w:sz w:val="20"/>
              </w:rPr>
              <w:t>R$ 1.556.202,85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spacing w:before="21"/>
              <w:ind w:left="123" w:right="121"/>
              <w:rPr>
                <w:sz w:val="20"/>
              </w:rPr>
            </w:pPr>
            <w:r>
              <w:rPr>
                <w:sz w:val="20"/>
              </w:rPr>
              <w:t>R$ 2.199.181,72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spacing w:before="21"/>
              <w:ind w:left="216" w:right="207"/>
              <w:rPr>
                <w:sz w:val="20"/>
              </w:rPr>
            </w:pPr>
            <w:r>
              <w:rPr>
                <w:sz w:val="20"/>
              </w:rPr>
              <w:t>R$ 24.221.919,22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spacing w:before="21"/>
              <w:ind w:left="292" w:right="284"/>
              <w:rPr>
                <w:sz w:val="20"/>
              </w:rPr>
            </w:pPr>
            <w:r>
              <w:rPr>
                <w:sz w:val="20"/>
              </w:rPr>
              <w:t>49,20%</w:t>
            </w:r>
          </w:p>
        </w:tc>
      </w:tr>
      <w:tr w:rsidR="00CA7844" w:rsidTr="002D3161">
        <w:trPr>
          <w:trHeight w:val="238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21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2047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spacing w:line="211" w:lineRule="exact"/>
              <w:ind w:left="216" w:right="211"/>
              <w:rPr>
                <w:sz w:val="20"/>
              </w:rPr>
            </w:pPr>
            <w:r>
              <w:rPr>
                <w:sz w:val="20"/>
              </w:rPr>
              <w:t>R$ 3.785.916,15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spacing w:line="211" w:lineRule="exact"/>
              <w:ind w:left="230" w:right="226"/>
              <w:rPr>
                <w:sz w:val="20"/>
              </w:rPr>
            </w:pPr>
            <w:r>
              <w:rPr>
                <w:sz w:val="20"/>
              </w:rPr>
              <w:t>R$ 1.426.671,04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spacing w:line="211" w:lineRule="exact"/>
              <w:ind w:left="123" w:right="121"/>
              <w:rPr>
                <w:sz w:val="20"/>
              </w:rPr>
            </w:pPr>
            <w:r>
              <w:rPr>
                <w:sz w:val="20"/>
              </w:rPr>
              <w:t>R$ 2.359.245,10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spacing w:line="211" w:lineRule="exact"/>
              <w:ind w:left="216" w:right="207"/>
              <w:rPr>
                <w:sz w:val="20"/>
              </w:rPr>
            </w:pPr>
            <w:r>
              <w:rPr>
                <w:sz w:val="20"/>
              </w:rPr>
              <w:t>R$ 21.862.674,12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spacing w:line="211" w:lineRule="exact"/>
              <w:ind w:left="292" w:right="284"/>
              <w:rPr>
                <w:sz w:val="20"/>
              </w:rPr>
            </w:pPr>
            <w:r>
              <w:rPr>
                <w:sz w:val="20"/>
              </w:rPr>
              <w:t>49,11%</w:t>
            </w:r>
          </w:p>
        </w:tc>
      </w:tr>
      <w:tr w:rsidR="00CA7844" w:rsidTr="002D3161">
        <w:trPr>
          <w:trHeight w:val="240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21" w:line="215" w:lineRule="exact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2048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ind w:left="216" w:right="211"/>
              <w:rPr>
                <w:sz w:val="20"/>
              </w:rPr>
            </w:pPr>
            <w:r>
              <w:rPr>
                <w:sz w:val="20"/>
              </w:rPr>
              <w:t>R$ 3.816.447,73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ind w:left="230" w:right="226"/>
              <w:rPr>
                <w:sz w:val="20"/>
              </w:rPr>
            </w:pPr>
            <w:r>
              <w:rPr>
                <w:sz w:val="20"/>
              </w:rPr>
              <w:t>R$ 1.287.711,51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ind w:left="123" w:right="121"/>
              <w:rPr>
                <w:sz w:val="20"/>
              </w:rPr>
            </w:pPr>
            <w:r>
              <w:rPr>
                <w:sz w:val="20"/>
              </w:rPr>
              <w:t>R$ 2.528.736,22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ind w:left="216" w:right="207"/>
              <w:rPr>
                <w:sz w:val="20"/>
              </w:rPr>
            </w:pPr>
            <w:r>
              <w:rPr>
                <w:sz w:val="20"/>
              </w:rPr>
              <w:t>R$ 19.333.937,89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ind w:left="292" w:right="284"/>
              <w:rPr>
                <w:sz w:val="20"/>
              </w:rPr>
            </w:pPr>
            <w:r>
              <w:rPr>
                <w:sz w:val="20"/>
              </w:rPr>
              <w:t>49,02%</w:t>
            </w:r>
          </w:p>
        </w:tc>
      </w:tr>
      <w:tr w:rsidR="00CA7844" w:rsidTr="002D3161">
        <w:trPr>
          <w:trHeight w:val="238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18" w:line="215" w:lineRule="exact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2049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spacing w:before="21"/>
              <w:ind w:left="216" w:right="211"/>
              <w:rPr>
                <w:sz w:val="20"/>
              </w:rPr>
            </w:pPr>
            <w:r>
              <w:rPr>
                <w:sz w:val="20"/>
              </w:rPr>
              <w:t>R$ 3.846.979,31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spacing w:before="21"/>
              <w:ind w:left="230" w:right="226"/>
              <w:rPr>
                <w:sz w:val="20"/>
              </w:rPr>
            </w:pPr>
            <w:r>
              <w:rPr>
                <w:sz w:val="20"/>
              </w:rPr>
              <w:t>R$ 1.138.768,94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spacing w:before="21"/>
              <w:ind w:left="123" w:right="121"/>
              <w:rPr>
                <w:sz w:val="20"/>
              </w:rPr>
            </w:pPr>
            <w:r>
              <w:rPr>
                <w:sz w:val="20"/>
              </w:rPr>
              <w:t>R$ 2.708.210,37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spacing w:before="21"/>
              <w:ind w:left="216" w:right="207"/>
              <w:rPr>
                <w:sz w:val="20"/>
              </w:rPr>
            </w:pPr>
            <w:r>
              <w:rPr>
                <w:sz w:val="20"/>
              </w:rPr>
              <w:t>R$ 16.625.727,53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spacing w:before="21"/>
              <w:ind w:left="292" w:right="284"/>
              <w:rPr>
                <w:sz w:val="20"/>
              </w:rPr>
            </w:pPr>
            <w:r>
              <w:rPr>
                <w:sz w:val="20"/>
              </w:rPr>
              <w:t>48,92%</w:t>
            </w:r>
          </w:p>
        </w:tc>
      </w:tr>
      <w:tr w:rsidR="00CA7844" w:rsidTr="002D3161">
        <w:trPr>
          <w:trHeight w:val="240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21" w:line="215" w:lineRule="exact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2050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ind w:left="216" w:right="211"/>
              <w:rPr>
                <w:sz w:val="20"/>
              </w:rPr>
            </w:pPr>
            <w:r>
              <w:rPr>
                <w:sz w:val="20"/>
              </w:rPr>
              <w:t>R$ 3.877.510,89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ind w:left="231" w:right="225"/>
              <w:rPr>
                <w:sz w:val="20"/>
              </w:rPr>
            </w:pPr>
            <w:r>
              <w:rPr>
                <w:sz w:val="20"/>
              </w:rPr>
              <w:t>R$ 979.255,35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ind w:left="123" w:right="121"/>
              <w:rPr>
                <w:sz w:val="20"/>
              </w:rPr>
            </w:pPr>
            <w:r>
              <w:rPr>
                <w:sz w:val="20"/>
              </w:rPr>
              <w:t>R$ 2.898.255,54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ind w:left="216" w:right="207"/>
              <w:rPr>
                <w:sz w:val="20"/>
              </w:rPr>
            </w:pPr>
            <w:r>
              <w:rPr>
                <w:sz w:val="20"/>
              </w:rPr>
              <w:t>R$ 13.727.471,99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ind w:left="292" w:right="284"/>
              <w:rPr>
                <w:sz w:val="20"/>
              </w:rPr>
            </w:pPr>
            <w:r>
              <w:rPr>
                <w:sz w:val="20"/>
              </w:rPr>
              <w:t>48,82%</w:t>
            </w:r>
          </w:p>
        </w:tc>
      </w:tr>
      <w:tr w:rsidR="00CA7844" w:rsidTr="002D3161">
        <w:trPr>
          <w:trHeight w:val="238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18" w:line="215" w:lineRule="exact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2051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spacing w:before="21"/>
              <w:ind w:left="216" w:right="211"/>
              <w:rPr>
                <w:sz w:val="20"/>
              </w:rPr>
            </w:pPr>
            <w:r>
              <w:rPr>
                <w:sz w:val="20"/>
              </w:rPr>
              <w:t>R$ 3.908.042,47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spacing w:before="21"/>
              <w:ind w:left="231" w:right="225"/>
              <w:rPr>
                <w:sz w:val="20"/>
              </w:rPr>
            </w:pPr>
            <w:r>
              <w:rPr>
                <w:sz w:val="20"/>
              </w:rPr>
              <w:t>R$ 808.548,10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spacing w:before="21"/>
              <w:ind w:left="123" w:right="121"/>
              <w:rPr>
                <w:sz w:val="20"/>
              </w:rPr>
            </w:pPr>
            <w:r>
              <w:rPr>
                <w:sz w:val="20"/>
              </w:rPr>
              <w:t>R$ 3.099.494,37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spacing w:before="21"/>
              <w:ind w:left="216" w:right="207"/>
              <w:rPr>
                <w:sz w:val="20"/>
              </w:rPr>
            </w:pPr>
            <w:r>
              <w:rPr>
                <w:sz w:val="20"/>
              </w:rPr>
              <w:t>R$ 10.627.977,61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spacing w:before="21"/>
              <w:ind w:left="292" w:right="284"/>
              <w:rPr>
                <w:sz w:val="20"/>
              </w:rPr>
            </w:pPr>
            <w:r>
              <w:rPr>
                <w:sz w:val="20"/>
              </w:rPr>
              <w:t>48,72%</w:t>
            </w:r>
          </w:p>
        </w:tc>
      </w:tr>
      <w:tr w:rsidR="00CA7844" w:rsidTr="002D3161">
        <w:trPr>
          <w:trHeight w:val="240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21" w:line="215" w:lineRule="exact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2052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ind w:left="216" w:right="211"/>
              <w:rPr>
                <w:sz w:val="20"/>
              </w:rPr>
            </w:pPr>
            <w:r>
              <w:rPr>
                <w:sz w:val="20"/>
              </w:rPr>
              <w:t>R$ 3.938.574,06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ind w:left="231" w:right="225"/>
              <w:rPr>
                <w:sz w:val="20"/>
              </w:rPr>
            </w:pPr>
            <w:r>
              <w:rPr>
                <w:sz w:val="20"/>
              </w:rPr>
              <w:t>R$ 625.987,88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ind w:left="123" w:right="121"/>
              <w:rPr>
                <w:sz w:val="20"/>
              </w:rPr>
            </w:pPr>
            <w:r>
              <w:rPr>
                <w:sz w:val="20"/>
              </w:rPr>
              <w:t>R$ 3.312.586,17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ind w:left="216" w:right="209"/>
              <w:rPr>
                <w:sz w:val="20"/>
              </w:rPr>
            </w:pPr>
            <w:r>
              <w:rPr>
                <w:sz w:val="20"/>
              </w:rPr>
              <w:t>R$ 7.315.391,44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ind w:left="292" w:right="284"/>
              <w:rPr>
                <w:sz w:val="20"/>
              </w:rPr>
            </w:pPr>
            <w:r>
              <w:rPr>
                <w:sz w:val="20"/>
              </w:rPr>
              <w:t>48,61%</w:t>
            </w:r>
          </w:p>
        </w:tc>
      </w:tr>
      <w:tr w:rsidR="00CA7844" w:rsidTr="002D3161">
        <w:trPr>
          <w:trHeight w:val="238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18" w:line="215" w:lineRule="exact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2053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spacing w:before="21"/>
              <w:ind w:left="216" w:right="211"/>
              <w:rPr>
                <w:sz w:val="20"/>
              </w:rPr>
            </w:pPr>
            <w:r>
              <w:rPr>
                <w:sz w:val="20"/>
              </w:rPr>
              <w:t>R$ 3.969.105,64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spacing w:before="21"/>
              <w:ind w:left="231" w:right="225"/>
              <w:rPr>
                <w:sz w:val="20"/>
              </w:rPr>
            </w:pPr>
            <w:r>
              <w:rPr>
                <w:sz w:val="20"/>
              </w:rPr>
              <w:t>R$ 430.876,56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spacing w:before="21"/>
              <w:ind w:left="123" w:right="120"/>
              <w:rPr>
                <w:sz w:val="20"/>
              </w:rPr>
            </w:pPr>
            <w:r>
              <w:rPr>
                <w:sz w:val="20"/>
              </w:rPr>
              <w:t>R$ 3.538.229,08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spacing w:before="21"/>
              <w:ind w:left="216" w:right="209"/>
              <w:rPr>
                <w:sz w:val="20"/>
              </w:rPr>
            </w:pPr>
            <w:r>
              <w:rPr>
                <w:sz w:val="20"/>
              </w:rPr>
              <w:t>R$ 3.777.162,36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spacing w:before="21"/>
              <w:ind w:left="292" w:right="284"/>
              <w:rPr>
                <w:sz w:val="20"/>
              </w:rPr>
            </w:pPr>
            <w:r>
              <w:rPr>
                <w:sz w:val="20"/>
              </w:rPr>
              <w:t>48,51%</w:t>
            </w:r>
          </w:p>
        </w:tc>
      </w:tr>
      <w:tr w:rsidR="00CA7844" w:rsidTr="002D3161">
        <w:trPr>
          <w:trHeight w:val="240"/>
        </w:trPr>
        <w:tc>
          <w:tcPr>
            <w:tcW w:w="1129" w:type="dxa"/>
          </w:tcPr>
          <w:p w:rsidR="00CA7844" w:rsidRDefault="00CA7844" w:rsidP="00CA7844">
            <w:pPr>
              <w:pStyle w:val="TableParagraph"/>
              <w:spacing w:before="21" w:line="215" w:lineRule="exact"/>
              <w:ind w:left="48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2054</w:t>
            </w:r>
          </w:p>
        </w:tc>
        <w:tc>
          <w:tcPr>
            <w:tcW w:w="1985" w:type="dxa"/>
          </w:tcPr>
          <w:p w:rsidR="00CA7844" w:rsidRDefault="00CA7844" w:rsidP="00CA7844">
            <w:pPr>
              <w:pStyle w:val="TableParagraph"/>
              <w:ind w:left="216" w:right="211"/>
              <w:rPr>
                <w:sz w:val="20"/>
              </w:rPr>
            </w:pPr>
            <w:r>
              <w:rPr>
                <w:sz w:val="20"/>
              </w:rPr>
              <w:t>R$ 3.999.637,22</w:t>
            </w:r>
          </w:p>
        </w:tc>
        <w:tc>
          <w:tcPr>
            <w:tcW w:w="1984" w:type="dxa"/>
          </w:tcPr>
          <w:p w:rsidR="00CA7844" w:rsidRDefault="00CA7844" w:rsidP="00CA7844">
            <w:pPr>
              <w:pStyle w:val="TableParagraph"/>
              <w:ind w:left="231" w:right="225"/>
              <w:rPr>
                <w:sz w:val="20"/>
              </w:rPr>
            </w:pPr>
            <w:r>
              <w:rPr>
                <w:sz w:val="20"/>
              </w:rPr>
              <w:t>R$ 222.474,86</w:t>
            </w:r>
          </w:p>
        </w:tc>
        <w:tc>
          <w:tcPr>
            <w:tcW w:w="1843" w:type="dxa"/>
          </w:tcPr>
          <w:p w:rsidR="00CA7844" w:rsidRDefault="00CA7844" w:rsidP="00CA7844">
            <w:pPr>
              <w:pStyle w:val="TableParagraph"/>
              <w:ind w:left="123" w:right="121"/>
              <w:rPr>
                <w:sz w:val="20"/>
              </w:rPr>
            </w:pPr>
            <w:r>
              <w:rPr>
                <w:sz w:val="20"/>
              </w:rPr>
              <w:t>R$ 3.777.162,36</w:t>
            </w:r>
          </w:p>
        </w:tc>
        <w:tc>
          <w:tcPr>
            <w:tcW w:w="2126" w:type="dxa"/>
          </w:tcPr>
          <w:p w:rsidR="00CA7844" w:rsidRDefault="00CA7844" w:rsidP="00CA7844">
            <w:pPr>
              <w:pStyle w:val="TableParagraph"/>
              <w:ind w:left="216" w:right="209"/>
              <w:rPr>
                <w:sz w:val="20"/>
              </w:rPr>
            </w:pPr>
            <w:r>
              <w:rPr>
                <w:sz w:val="20"/>
              </w:rPr>
              <w:t>R$ 0,00</w:t>
            </w:r>
          </w:p>
        </w:tc>
        <w:tc>
          <w:tcPr>
            <w:tcW w:w="1315" w:type="dxa"/>
          </w:tcPr>
          <w:p w:rsidR="00CA7844" w:rsidRDefault="00CA7844" w:rsidP="00CA7844">
            <w:pPr>
              <w:pStyle w:val="TableParagraph"/>
              <w:ind w:left="292" w:right="284"/>
              <w:rPr>
                <w:sz w:val="20"/>
              </w:rPr>
            </w:pPr>
            <w:r>
              <w:rPr>
                <w:sz w:val="20"/>
              </w:rPr>
              <w:t>48,40%</w:t>
            </w:r>
          </w:p>
        </w:tc>
      </w:tr>
    </w:tbl>
    <w:p w:rsidR="002E445E" w:rsidRDefault="002E445E" w:rsidP="002E445E">
      <w:pPr>
        <w:jc w:val="center"/>
        <w:rPr>
          <w:rFonts w:ascii="Arial" w:hAnsi="Arial" w:cs="Arial"/>
          <w:b/>
          <w:sz w:val="24"/>
          <w:szCs w:val="24"/>
        </w:rPr>
      </w:pPr>
      <w:r w:rsidRPr="00DC0F37">
        <w:rPr>
          <w:rFonts w:ascii="Arial" w:hAnsi="Arial" w:cs="Arial"/>
          <w:b/>
          <w:sz w:val="24"/>
          <w:szCs w:val="24"/>
        </w:rPr>
        <w:t>ANEXO 1</w:t>
      </w:r>
    </w:p>
    <w:p w:rsidR="002D3161" w:rsidRDefault="002D3161" w:rsidP="002E445E">
      <w:pPr>
        <w:jc w:val="center"/>
        <w:rPr>
          <w:rFonts w:ascii="Arial" w:hAnsi="Arial" w:cs="Arial"/>
          <w:b/>
          <w:sz w:val="24"/>
          <w:szCs w:val="24"/>
        </w:rPr>
      </w:pPr>
    </w:p>
    <w:p w:rsidR="00CA7844" w:rsidRDefault="00CA7844" w:rsidP="002E445E">
      <w:pPr>
        <w:jc w:val="center"/>
        <w:rPr>
          <w:rFonts w:ascii="Arial" w:hAnsi="Arial" w:cs="Arial"/>
          <w:b/>
          <w:sz w:val="24"/>
          <w:szCs w:val="24"/>
        </w:rPr>
      </w:pPr>
    </w:p>
    <w:p w:rsidR="00CA7844" w:rsidRDefault="00CA7844" w:rsidP="002E445E">
      <w:pPr>
        <w:jc w:val="center"/>
        <w:rPr>
          <w:rFonts w:ascii="Arial" w:hAnsi="Arial" w:cs="Arial"/>
          <w:b/>
          <w:sz w:val="24"/>
          <w:szCs w:val="24"/>
        </w:rPr>
      </w:pPr>
    </w:p>
    <w:p w:rsidR="002E445E" w:rsidRPr="00DC0F37" w:rsidRDefault="002E445E" w:rsidP="002E445E">
      <w:pPr>
        <w:rPr>
          <w:rFonts w:ascii="Arial" w:hAnsi="Arial" w:cs="Arial"/>
          <w:sz w:val="24"/>
          <w:szCs w:val="24"/>
        </w:rPr>
      </w:pPr>
    </w:p>
    <w:p w:rsidR="002E445E" w:rsidRPr="00DC0F37" w:rsidRDefault="002E445E" w:rsidP="002E445E">
      <w:pPr>
        <w:jc w:val="center"/>
        <w:rPr>
          <w:rFonts w:ascii="Arial" w:hAnsi="Arial" w:cs="Arial"/>
          <w:sz w:val="24"/>
          <w:szCs w:val="24"/>
        </w:rPr>
      </w:pPr>
      <w:r w:rsidRPr="00DC0F37">
        <w:rPr>
          <w:rFonts w:ascii="Arial" w:hAnsi="Arial" w:cs="Arial"/>
          <w:sz w:val="24"/>
          <w:szCs w:val="24"/>
        </w:rPr>
        <w:t>Anexo extraído da avaliação atua</w:t>
      </w:r>
      <w:r w:rsidR="002D3161">
        <w:rPr>
          <w:rFonts w:ascii="Arial" w:hAnsi="Arial" w:cs="Arial"/>
          <w:sz w:val="24"/>
          <w:szCs w:val="24"/>
        </w:rPr>
        <w:t>rial com data base de 31/12/2019</w:t>
      </w:r>
    </w:p>
    <w:p w:rsidR="002E445E" w:rsidRPr="00DC0F37" w:rsidRDefault="002E445E" w:rsidP="002E445E">
      <w:pPr>
        <w:rPr>
          <w:rFonts w:ascii="Arial" w:hAnsi="Arial" w:cs="Arial"/>
          <w:sz w:val="24"/>
          <w:szCs w:val="24"/>
        </w:rPr>
      </w:pPr>
    </w:p>
    <w:p w:rsidR="002E445E" w:rsidRPr="00DC0F37" w:rsidRDefault="002E445E" w:rsidP="002E445E">
      <w:pPr>
        <w:rPr>
          <w:rFonts w:ascii="Arial" w:hAnsi="Arial" w:cs="Arial"/>
          <w:sz w:val="24"/>
          <w:szCs w:val="24"/>
        </w:rPr>
      </w:pPr>
    </w:p>
    <w:p w:rsidR="002E445E" w:rsidRPr="00DC0F37" w:rsidRDefault="002E445E" w:rsidP="002E445E">
      <w:pPr>
        <w:jc w:val="center"/>
        <w:rPr>
          <w:rFonts w:ascii="Arial" w:hAnsi="Arial" w:cs="Arial"/>
          <w:b/>
          <w:sz w:val="24"/>
          <w:szCs w:val="24"/>
        </w:rPr>
      </w:pPr>
      <w:r w:rsidRPr="00DC0F37">
        <w:rPr>
          <w:rFonts w:ascii="Arial" w:hAnsi="Arial" w:cs="Arial"/>
          <w:b/>
          <w:sz w:val="24"/>
          <w:szCs w:val="24"/>
        </w:rPr>
        <w:t>ANEXO 2</w:t>
      </w:r>
    </w:p>
    <w:p w:rsidR="002E445E" w:rsidRPr="00DC0F37" w:rsidRDefault="002E445E" w:rsidP="002E445E">
      <w:pPr>
        <w:rPr>
          <w:rFonts w:ascii="Arial" w:hAnsi="Arial" w:cs="Arial"/>
          <w:sz w:val="24"/>
          <w:szCs w:val="24"/>
        </w:rPr>
      </w:pPr>
    </w:p>
    <w:p w:rsidR="002E445E" w:rsidRPr="00DC0F37" w:rsidRDefault="002E445E" w:rsidP="002E445E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94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35"/>
        <w:gridCol w:w="2510"/>
        <w:gridCol w:w="1791"/>
        <w:gridCol w:w="1952"/>
        <w:gridCol w:w="2001"/>
      </w:tblGrid>
      <w:tr w:rsidR="002E445E" w:rsidRPr="00DC0F37" w:rsidTr="005477DC">
        <w:trPr>
          <w:trHeight w:val="512"/>
          <w:jc w:val="center"/>
        </w:trPr>
        <w:tc>
          <w:tcPr>
            <w:tcW w:w="9489" w:type="dxa"/>
            <w:gridSpan w:val="5"/>
          </w:tcPr>
          <w:p w:rsidR="002E445E" w:rsidRPr="00186CC9" w:rsidRDefault="002E445E" w:rsidP="005477DC">
            <w:pPr>
              <w:jc w:val="center"/>
              <w:rPr>
                <w:rFonts w:ascii="Arial" w:hAnsi="Arial" w:cs="Arial"/>
                <w:b/>
              </w:rPr>
            </w:pPr>
            <w:r w:rsidRPr="00186CC9">
              <w:rPr>
                <w:rFonts w:ascii="Arial" w:hAnsi="Arial" w:cs="Arial"/>
                <w:b/>
              </w:rPr>
              <w:t>AMORTIZAÇÃO PARA O EXERCÍCIO DE 2019 EM 12 PARCELAS MENSAIS</w:t>
            </w:r>
          </w:p>
        </w:tc>
      </w:tr>
      <w:tr w:rsidR="002E445E" w:rsidRPr="00DC0F37" w:rsidTr="005477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7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45E" w:rsidRPr="00186CC9" w:rsidRDefault="002E445E" w:rsidP="005477DC">
            <w:pPr>
              <w:rPr>
                <w:rFonts w:ascii="Arial" w:hAnsi="Arial" w:cs="Arial"/>
                <w:b/>
              </w:rPr>
            </w:pPr>
            <w:r w:rsidRPr="00186CC9">
              <w:rPr>
                <w:rFonts w:ascii="Arial" w:hAnsi="Arial" w:cs="Arial"/>
                <w:b/>
              </w:rPr>
              <w:t>MESES</w:t>
            </w:r>
          </w:p>
        </w:tc>
        <w:tc>
          <w:tcPr>
            <w:tcW w:w="2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45E" w:rsidRPr="00186CC9" w:rsidRDefault="002E445E" w:rsidP="005477DC">
            <w:pPr>
              <w:rPr>
                <w:rFonts w:ascii="Arial" w:hAnsi="Arial" w:cs="Arial"/>
                <w:b/>
              </w:rPr>
            </w:pPr>
            <w:r w:rsidRPr="00186CC9">
              <w:rPr>
                <w:rFonts w:ascii="Arial" w:hAnsi="Arial" w:cs="Arial"/>
                <w:b/>
              </w:rPr>
              <w:t>DÉFICIT TÉCNICO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45E" w:rsidRPr="00186CC9" w:rsidRDefault="002E445E" w:rsidP="005477DC">
            <w:pPr>
              <w:rPr>
                <w:rFonts w:ascii="Arial" w:hAnsi="Arial" w:cs="Arial"/>
                <w:b/>
              </w:rPr>
            </w:pPr>
            <w:r w:rsidRPr="00186CC9">
              <w:rPr>
                <w:rFonts w:ascii="Arial" w:hAnsi="Arial" w:cs="Arial"/>
                <w:b/>
              </w:rPr>
              <w:t>VALOR</w:t>
            </w:r>
          </w:p>
        </w:tc>
        <w:tc>
          <w:tcPr>
            <w:tcW w:w="1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45E" w:rsidRPr="00186CC9" w:rsidRDefault="002E445E" w:rsidP="005477DC">
            <w:pPr>
              <w:rPr>
                <w:rFonts w:ascii="Arial" w:hAnsi="Arial" w:cs="Arial"/>
                <w:b/>
              </w:rPr>
            </w:pPr>
            <w:r w:rsidRPr="00186CC9">
              <w:rPr>
                <w:rFonts w:ascii="Arial" w:hAnsi="Arial" w:cs="Arial"/>
                <w:b/>
              </w:rPr>
              <w:t>A PAGAR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45E" w:rsidRPr="00186CC9" w:rsidRDefault="002E445E" w:rsidP="005477DC">
            <w:pPr>
              <w:rPr>
                <w:rFonts w:ascii="Arial" w:hAnsi="Arial" w:cs="Arial"/>
                <w:b/>
              </w:rPr>
            </w:pPr>
            <w:r w:rsidRPr="00186CC9">
              <w:rPr>
                <w:rFonts w:ascii="Arial" w:hAnsi="Arial" w:cs="Arial"/>
                <w:b/>
              </w:rPr>
              <w:t>SALDO</w:t>
            </w:r>
          </w:p>
        </w:tc>
      </w:tr>
      <w:tr w:rsidR="002E445E" w:rsidRPr="00DC0F37" w:rsidTr="005477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  <w:b/>
              </w:rPr>
            </w:pPr>
            <w:r w:rsidRPr="00186CC9">
              <w:rPr>
                <w:rFonts w:ascii="Arial" w:hAnsi="Arial" w:cs="Arial"/>
                <w:b/>
              </w:rPr>
              <w:t>2019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D3161" w:rsidP="005477DC">
            <w:pPr>
              <w:rPr>
                <w:rFonts w:ascii="Arial" w:hAnsi="Arial" w:cs="Arial"/>
              </w:rPr>
            </w:pPr>
            <w:r w:rsidRPr="002D3161">
              <w:rPr>
                <w:rFonts w:ascii="Arial" w:hAnsi="Arial" w:cs="Arial"/>
              </w:rPr>
              <w:t>R$ 1.277.603,76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>-</w:t>
            </w:r>
          </w:p>
        </w:tc>
      </w:tr>
      <w:tr w:rsidR="002E445E" w:rsidRPr="00DC0F37" w:rsidTr="005477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  <w:b/>
              </w:rPr>
            </w:pPr>
            <w:r w:rsidRPr="00186CC9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9F37FC" w:rsidP="009F37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R$ 00,00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9F37F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 xml:space="preserve">R$ </w:t>
            </w:r>
            <w:r w:rsidR="009F37FC">
              <w:rPr>
                <w:rFonts w:ascii="Arial" w:hAnsi="Arial" w:cs="Arial"/>
              </w:rPr>
              <w:t>00,00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 xml:space="preserve">R$ </w:t>
            </w:r>
            <w:r w:rsidR="009F37FC" w:rsidRPr="002D3161">
              <w:rPr>
                <w:rFonts w:ascii="Arial" w:hAnsi="Arial" w:cs="Arial"/>
              </w:rPr>
              <w:t>1.277.603,76</w:t>
            </w:r>
          </w:p>
        </w:tc>
      </w:tr>
      <w:tr w:rsidR="002E445E" w:rsidRPr="00DC0F37" w:rsidTr="005477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  <w:b/>
              </w:rPr>
            </w:pPr>
            <w:r w:rsidRPr="00186CC9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9F37F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 xml:space="preserve">R$ </w:t>
            </w:r>
            <w:r w:rsidR="009F37FC">
              <w:rPr>
                <w:rFonts w:ascii="Arial" w:hAnsi="Arial" w:cs="Arial"/>
              </w:rPr>
              <w:t>60.650,00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 xml:space="preserve">R$ </w:t>
            </w:r>
            <w:r w:rsidR="009F37FC">
              <w:rPr>
                <w:rFonts w:ascii="Arial" w:hAnsi="Arial" w:cs="Arial"/>
              </w:rPr>
              <w:t>60.650,00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 xml:space="preserve">R$ </w:t>
            </w:r>
            <w:r w:rsidR="009F37FC" w:rsidRPr="009F37FC">
              <w:rPr>
                <w:rFonts w:ascii="Arial" w:hAnsi="Arial" w:cs="Arial"/>
              </w:rPr>
              <w:t>1.216.953,76</w:t>
            </w:r>
          </w:p>
        </w:tc>
      </w:tr>
      <w:tr w:rsidR="002E445E" w:rsidRPr="00DC0F37" w:rsidTr="005477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  <w:b/>
              </w:rPr>
            </w:pPr>
            <w:r w:rsidRPr="00186CC9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9F37F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 xml:space="preserve">R$ </w:t>
            </w:r>
            <w:r w:rsidR="009F37FC">
              <w:rPr>
                <w:rFonts w:ascii="Arial" w:hAnsi="Arial" w:cs="Arial"/>
              </w:rPr>
              <w:t>150.000,00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 xml:space="preserve">R$ </w:t>
            </w:r>
            <w:r w:rsidR="009F37FC">
              <w:rPr>
                <w:rFonts w:ascii="Arial" w:hAnsi="Arial" w:cs="Arial"/>
              </w:rPr>
              <w:t>150.000,00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 xml:space="preserve">R$ </w:t>
            </w:r>
            <w:r w:rsidR="009F37FC" w:rsidRPr="009F37FC">
              <w:rPr>
                <w:rFonts w:ascii="Arial" w:hAnsi="Arial" w:cs="Arial"/>
              </w:rPr>
              <w:t>1.066.953,76</w:t>
            </w:r>
          </w:p>
        </w:tc>
      </w:tr>
      <w:tr w:rsidR="002E445E" w:rsidRPr="00DC0F37" w:rsidTr="005477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  <w:b/>
              </w:rPr>
            </w:pPr>
            <w:r w:rsidRPr="00186CC9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9F37F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 xml:space="preserve">R$ </w:t>
            </w:r>
            <w:r w:rsidR="009F37FC">
              <w:rPr>
                <w:rFonts w:ascii="Arial" w:hAnsi="Arial" w:cs="Arial"/>
              </w:rPr>
              <w:t>60.000,00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 xml:space="preserve">R$ </w:t>
            </w:r>
            <w:r w:rsidR="009F37FC">
              <w:rPr>
                <w:rFonts w:ascii="Arial" w:hAnsi="Arial" w:cs="Arial"/>
              </w:rPr>
              <w:t>60.000,00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 xml:space="preserve">R$ </w:t>
            </w:r>
            <w:r w:rsidR="009F37FC" w:rsidRPr="009F37FC">
              <w:rPr>
                <w:rFonts w:ascii="Arial" w:hAnsi="Arial" w:cs="Arial"/>
              </w:rPr>
              <w:t>1.006.953,76</w:t>
            </w:r>
          </w:p>
        </w:tc>
      </w:tr>
      <w:tr w:rsidR="002E445E" w:rsidRPr="00DC0F37" w:rsidTr="005477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4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  <w:b/>
              </w:rPr>
            </w:pPr>
            <w:r w:rsidRPr="00186CC9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 xml:space="preserve">R$ </w:t>
            </w:r>
            <w:r w:rsidR="009F37FC">
              <w:rPr>
                <w:rFonts w:ascii="Arial" w:hAnsi="Arial" w:cs="Arial"/>
              </w:rPr>
              <w:t>00,00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 xml:space="preserve">R$ </w:t>
            </w:r>
            <w:r w:rsidR="009F37FC">
              <w:rPr>
                <w:rFonts w:ascii="Arial" w:hAnsi="Arial" w:cs="Arial"/>
              </w:rPr>
              <w:t>00,00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 xml:space="preserve">R$ </w:t>
            </w:r>
            <w:r w:rsidR="009F37FC" w:rsidRPr="009F37FC">
              <w:rPr>
                <w:rFonts w:ascii="Arial" w:hAnsi="Arial" w:cs="Arial"/>
              </w:rPr>
              <w:t>1.006.953,76</w:t>
            </w:r>
          </w:p>
        </w:tc>
      </w:tr>
      <w:tr w:rsidR="002E445E" w:rsidRPr="00DC0F37" w:rsidTr="005477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  <w:b/>
              </w:rPr>
            </w:pPr>
            <w:r w:rsidRPr="00186CC9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9F37F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 xml:space="preserve">R$ </w:t>
            </w:r>
            <w:r w:rsidR="009F37FC">
              <w:rPr>
                <w:rFonts w:ascii="Arial" w:hAnsi="Arial" w:cs="Arial"/>
              </w:rPr>
              <w:t>63.100,00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 xml:space="preserve">R$ </w:t>
            </w:r>
            <w:r w:rsidR="009F37FC">
              <w:rPr>
                <w:rFonts w:ascii="Arial" w:hAnsi="Arial" w:cs="Arial"/>
              </w:rPr>
              <w:t>63.100,00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 xml:space="preserve">R$ </w:t>
            </w:r>
            <w:r w:rsidR="009F37FC" w:rsidRPr="009F37FC">
              <w:rPr>
                <w:rFonts w:ascii="Arial" w:hAnsi="Arial" w:cs="Arial"/>
              </w:rPr>
              <w:t>943.853,76</w:t>
            </w:r>
          </w:p>
        </w:tc>
      </w:tr>
      <w:tr w:rsidR="002E445E" w:rsidRPr="00DC0F37" w:rsidTr="005477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  <w:b/>
              </w:rPr>
            </w:pPr>
            <w:r w:rsidRPr="00186CC9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9F37F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 xml:space="preserve">R$ </w:t>
            </w:r>
            <w:r w:rsidR="009F37FC">
              <w:rPr>
                <w:rFonts w:ascii="Arial" w:hAnsi="Arial" w:cs="Arial"/>
              </w:rPr>
              <w:t>65.000,00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 xml:space="preserve">R$ </w:t>
            </w:r>
            <w:r w:rsidR="009F37FC">
              <w:rPr>
                <w:rFonts w:ascii="Arial" w:hAnsi="Arial" w:cs="Arial"/>
              </w:rPr>
              <w:t>65.000,00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 xml:space="preserve">R$ </w:t>
            </w:r>
            <w:r w:rsidR="009F37FC" w:rsidRPr="009F37FC">
              <w:rPr>
                <w:rFonts w:ascii="Arial" w:hAnsi="Arial" w:cs="Arial"/>
              </w:rPr>
              <w:t>878.853,76</w:t>
            </w:r>
          </w:p>
        </w:tc>
      </w:tr>
      <w:tr w:rsidR="002E445E" w:rsidRPr="00DC0F37" w:rsidTr="005477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>8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9F37F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 xml:space="preserve">R$ </w:t>
            </w:r>
            <w:r w:rsidR="009F37FC">
              <w:rPr>
                <w:rFonts w:ascii="Arial" w:hAnsi="Arial" w:cs="Arial"/>
              </w:rPr>
              <w:t>71.250,00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 xml:space="preserve">R$ </w:t>
            </w:r>
            <w:r w:rsidR="009F37FC">
              <w:rPr>
                <w:rFonts w:ascii="Arial" w:hAnsi="Arial" w:cs="Arial"/>
              </w:rPr>
              <w:t>71.250,00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 xml:space="preserve">R$ </w:t>
            </w:r>
            <w:r w:rsidR="009F37FC" w:rsidRPr="009F37FC">
              <w:rPr>
                <w:rFonts w:ascii="Arial" w:hAnsi="Arial" w:cs="Arial"/>
              </w:rPr>
              <w:t>807.603,76</w:t>
            </w:r>
          </w:p>
        </w:tc>
      </w:tr>
      <w:tr w:rsidR="002E445E" w:rsidRPr="00DC0F37" w:rsidTr="005477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  <w:b/>
              </w:rPr>
            </w:pPr>
            <w:r w:rsidRPr="00186CC9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 xml:space="preserve">R$ </w:t>
            </w:r>
            <w:r w:rsidR="009F37FC">
              <w:rPr>
                <w:rFonts w:ascii="Arial" w:hAnsi="Arial" w:cs="Arial"/>
              </w:rPr>
              <w:t>00,00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 xml:space="preserve">R$ </w:t>
            </w:r>
            <w:r w:rsidR="009F37FC">
              <w:rPr>
                <w:rFonts w:ascii="Arial" w:hAnsi="Arial" w:cs="Arial"/>
              </w:rPr>
              <w:t>00,00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 xml:space="preserve">R$ </w:t>
            </w:r>
            <w:r w:rsidR="009F37FC" w:rsidRPr="009F37FC">
              <w:rPr>
                <w:rFonts w:ascii="Arial" w:hAnsi="Arial" w:cs="Arial"/>
              </w:rPr>
              <w:t>807.603,76</w:t>
            </w:r>
          </w:p>
        </w:tc>
      </w:tr>
      <w:tr w:rsidR="002E445E" w:rsidRPr="00DC0F37" w:rsidTr="005477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  <w:b/>
              </w:rPr>
            </w:pPr>
            <w:r w:rsidRPr="00186CC9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9F37F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 xml:space="preserve">R$ </w:t>
            </w:r>
            <w:r w:rsidR="009F37FC">
              <w:rPr>
                <w:rFonts w:ascii="Arial" w:hAnsi="Arial" w:cs="Arial"/>
              </w:rPr>
              <w:t>120.000,00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 xml:space="preserve">R$ </w:t>
            </w:r>
            <w:r w:rsidR="009F37FC">
              <w:rPr>
                <w:rFonts w:ascii="Arial" w:hAnsi="Arial" w:cs="Arial"/>
              </w:rPr>
              <w:t>120.000,00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 xml:space="preserve">R$ </w:t>
            </w:r>
            <w:r w:rsidR="009F37FC" w:rsidRPr="009F37FC">
              <w:rPr>
                <w:rFonts w:ascii="Arial" w:hAnsi="Arial" w:cs="Arial"/>
              </w:rPr>
              <w:t>687.603,76</w:t>
            </w:r>
          </w:p>
        </w:tc>
      </w:tr>
      <w:tr w:rsidR="002E445E" w:rsidRPr="00DC0F37" w:rsidTr="005477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0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  <w:b/>
              </w:rPr>
            </w:pPr>
            <w:r w:rsidRPr="00186CC9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9F37F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 xml:space="preserve">R$ </w:t>
            </w:r>
            <w:r w:rsidR="009F37FC">
              <w:rPr>
                <w:rFonts w:ascii="Arial" w:hAnsi="Arial" w:cs="Arial"/>
              </w:rPr>
              <w:t>150.000,00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 xml:space="preserve">R$ </w:t>
            </w:r>
            <w:r w:rsidR="009F37FC">
              <w:rPr>
                <w:rFonts w:ascii="Arial" w:hAnsi="Arial" w:cs="Arial"/>
              </w:rPr>
              <w:t>150.000,00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 xml:space="preserve">R$ </w:t>
            </w:r>
            <w:r w:rsidR="009F37FC" w:rsidRPr="009F37FC">
              <w:rPr>
                <w:rFonts w:ascii="Arial" w:hAnsi="Arial" w:cs="Arial"/>
              </w:rPr>
              <w:t>537.603,76</w:t>
            </w:r>
          </w:p>
        </w:tc>
      </w:tr>
      <w:tr w:rsidR="002E445E" w:rsidRPr="00DC0F37" w:rsidTr="005477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1"/>
          <w:jc w:val="center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  <w:b/>
              </w:rPr>
            </w:pPr>
            <w:r w:rsidRPr="00186CC9"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9F37F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 xml:space="preserve">R$ </w:t>
            </w:r>
            <w:r w:rsidR="009F37FC">
              <w:rPr>
                <w:rFonts w:ascii="Arial" w:hAnsi="Arial" w:cs="Arial"/>
              </w:rPr>
              <w:t>170.000,00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 xml:space="preserve">R$ </w:t>
            </w:r>
            <w:r w:rsidR="009F37FC">
              <w:rPr>
                <w:rFonts w:ascii="Arial" w:hAnsi="Arial" w:cs="Arial"/>
              </w:rPr>
              <w:t>170.000,00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45E" w:rsidRPr="00186CC9" w:rsidRDefault="002E445E" w:rsidP="005477DC">
            <w:pPr>
              <w:rPr>
                <w:rFonts w:ascii="Arial" w:hAnsi="Arial" w:cs="Arial"/>
              </w:rPr>
            </w:pPr>
            <w:r w:rsidRPr="00186CC9">
              <w:rPr>
                <w:rFonts w:ascii="Arial" w:hAnsi="Arial" w:cs="Arial"/>
              </w:rPr>
              <w:t xml:space="preserve">R$ </w:t>
            </w:r>
            <w:r w:rsidR="009F37FC" w:rsidRPr="009F37FC">
              <w:rPr>
                <w:rFonts w:ascii="Arial" w:hAnsi="Arial" w:cs="Arial"/>
              </w:rPr>
              <w:t>367.603,76</w:t>
            </w:r>
          </w:p>
        </w:tc>
      </w:tr>
    </w:tbl>
    <w:p w:rsidR="002E445E" w:rsidRPr="00DC0F37" w:rsidRDefault="002E445E" w:rsidP="002E445E">
      <w:pPr>
        <w:rPr>
          <w:rFonts w:ascii="Arial" w:hAnsi="Arial" w:cs="Arial"/>
          <w:sz w:val="24"/>
          <w:szCs w:val="24"/>
        </w:rPr>
      </w:pPr>
    </w:p>
    <w:p w:rsidR="002E445E" w:rsidRPr="00DC0F37" w:rsidRDefault="002E445E" w:rsidP="002E445E">
      <w:pPr>
        <w:rPr>
          <w:rFonts w:ascii="Arial" w:hAnsi="Arial" w:cs="Arial"/>
          <w:sz w:val="24"/>
          <w:szCs w:val="24"/>
        </w:rPr>
      </w:pPr>
    </w:p>
    <w:p w:rsidR="002E445E" w:rsidRPr="00DC0F37" w:rsidRDefault="002E445E" w:rsidP="002E445E">
      <w:pPr>
        <w:rPr>
          <w:rFonts w:ascii="Arial" w:hAnsi="Arial" w:cs="Arial"/>
          <w:sz w:val="24"/>
          <w:szCs w:val="24"/>
        </w:rPr>
      </w:pPr>
    </w:p>
    <w:p w:rsidR="002E445E" w:rsidRPr="004731B9" w:rsidRDefault="002E445E" w:rsidP="002E445E">
      <w:pPr>
        <w:rPr>
          <w:rFonts w:ascii="Arial" w:hAnsi="Arial" w:cs="Arial"/>
          <w:sz w:val="24"/>
          <w:szCs w:val="24"/>
        </w:rPr>
      </w:pPr>
    </w:p>
    <w:p w:rsidR="00AF6481" w:rsidRDefault="00AF6481"/>
    <w:sectPr w:rsidR="00AF6481" w:rsidSect="003C4027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A7F" w:rsidRDefault="00887A7F">
      <w:pPr>
        <w:spacing w:after="0" w:line="240" w:lineRule="auto"/>
      </w:pPr>
      <w:r>
        <w:separator/>
      </w:r>
    </w:p>
  </w:endnote>
  <w:endnote w:type="continuationSeparator" w:id="0">
    <w:p w:rsidR="00887A7F" w:rsidRDefault="00887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FCF" w:rsidRPr="00CE0A17" w:rsidRDefault="002D3161" w:rsidP="002C6FCF">
    <w:pPr>
      <w:pStyle w:val="Rodap"/>
      <w:jc w:val="center"/>
      <w:rPr>
        <w:rFonts w:ascii="Arial" w:hAnsi="Arial" w:cs="Arial"/>
        <w:sz w:val="14"/>
        <w:szCs w:val="14"/>
      </w:rPr>
    </w:pPr>
    <w:r w:rsidRPr="00CE0A17">
      <w:rPr>
        <w:rFonts w:ascii="Arial" w:hAnsi="Arial" w:cs="Arial"/>
        <w:sz w:val="14"/>
        <w:szCs w:val="14"/>
      </w:rPr>
      <w:t xml:space="preserve">CNPJ: 75.801.738/0001-57 - </w:t>
    </w:r>
    <w:hyperlink r:id="rId1" w:history="1">
      <w:r w:rsidRPr="00CE0A17">
        <w:rPr>
          <w:rStyle w:val="Hyperlink"/>
          <w:rFonts w:ascii="Arial" w:hAnsi="Arial" w:cs="Arial"/>
          <w:sz w:val="14"/>
          <w:szCs w:val="14"/>
        </w:rPr>
        <w:t>www.tapira.pr.gov.br</w:t>
      </w:r>
    </w:hyperlink>
    <w:r>
      <w:rPr>
        <w:rFonts w:ascii="Arial" w:hAnsi="Arial" w:cs="Arial"/>
        <w:sz w:val="14"/>
        <w:szCs w:val="14"/>
      </w:rPr>
      <w:t xml:space="preserve"> </w:t>
    </w:r>
    <w:r w:rsidRPr="00CE0A17">
      <w:rPr>
        <w:rFonts w:ascii="Arial" w:hAnsi="Arial" w:cs="Arial"/>
        <w:sz w:val="14"/>
        <w:szCs w:val="14"/>
      </w:rPr>
      <w:t>- Fone: (44) 3679-8000 - Rua Paranaguá, 518 Centro</w:t>
    </w:r>
    <w:r>
      <w:rPr>
        <w:rFonts w:ascii="Arial" w:hAnsi="Arial" w:cs="Arial"/>
        <w:sz w:val="14"/>
        <w:szCs w:val="14"/>
      </w:rPr>
      <w:t xml:space="preserve"> </w:t>
    </w:r>
    <w:r w:rsidRPr="00CE0A17">
      <w:rPr>
        <w:rFonts w:ascii="Arial" w:hAnsi="Arial" w:cs="Arial"/>
        <w:sz w:val="14"/>
        <w:szCs w:val="14"/>
      </w:rPr>
      <w:t>- Tapira - Paraná</w:t>
    </w:r>
  </w:p>
  <w:p w:rsidR="002C6FCF" w:rsidRDefault="00887A7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A7F" w:rsidRDefault="00887A7F">
      <w:pPr>
        <w:spacing w:after="0" w:line="240" w:lineRule="auto"/>
      </w:pPr>
      <w:r>
        <w:separator/>
      </w:r>
    </w:p>
  </w:footnote>
  <w:footnote w:type="continuationSeparator" w:id="0">
    <w:p w:rsidR="00887A7F" w:rsidRDefault="00887A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FCF" w:rsidRPr="00BE7DDC" w:rsidRDefault="002D3161" w:rsidP="002C6FCF">
    <w:pPr>
      <w:pStyle w:val="Cabealho"/>
      <w:jc w:val="center"/>
      <w:rPr>
        <w:rFonts w:ascii="Times New Roman" w:hAnsi="Times New Roman" w:cs="Times New Roman"/>
        <w:b/>
        <w:bCs/>
        <w:sz w:val="62"/>
        <w:szCs w:val="62"/>
      </w:rPr>
    </w:pPr>
    <w:r w:rsidRPr="00BE7DDC">
      <w:rPr>
        <w:rFonts w:ascii="Times New Roman" w:hAnsi="Times New Roman" w:cs="Times New Roman"/>
        <w:noProof/>
        <w:lang w:eastAsia="pt-BR"/>
      </w:rPr>
      <w:drawing>
        <wp:anchor distT="0" distB="0" distL="114300" distR="114300" simplePos="0" relativeHeight="251659264" behindDoc="0" locked="0" layoutInCell="1" allowOverlap="1" wp14:anchorId="7505D40B" wp14:editId="7BA4AE17">
          <wp:simplePos x="0" y="0"/>
          <wp:positionH relativeFrom="column">
            <wp:posOffset>92710</wp:posOffset>
          </wp:positionH>
          <wp:positionV relativeFrom="paragraph">
            <wp:posOffset>-132715</wp:posOffset>
          </wp:positionV>
          <wp:extent cx="768350" cy="939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939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7DDC">
      <w:rPr>
        <w:rFonts w:ascii="Times New Roman" w:hAnsi="Times New Roman" w:cs="Times New Roman"/>
        <w:b/>
        <w:bCs/>
        <w:sz w:val="62"/>
        <w:szCs w:val="62"/>
      </w:rPr>
      <w:t>Município de Tapira</w:t>
    </w:r>
  </w:p>
  <w:p w:rsidR="002C6FCF" w:rsidRPr="00BE7DDC" w:rsidRDefault="002D3161" w:rsidP="002C6FCF">
    <w:pPr>
      <w:pStyle w:val="Cabealho"/>
      <w:jc w:val="center"/>
      <w:rPr>
        <w:rFonts w:ascii="Times New Roman" w:hAnsi="Times New Roman" w:cs="Times New Roman"/>
        <w:i/>
        <w:iCs/>
      </w:rPr>
    </w:pPr>
    <w:r w:rsidRPr="00BE7DDC">
      <w:rPr>
        <w:rFonts w:ascii="Times New Roman" w:hAnsi="Times New Roman" w:cs="Times New Roman"/>
        <w:i/>
        <w:iCs/>
      </w:rPr>
      <w:t>Estado do Paraná</w:t>
    </w:r>
  </w:p>
  <w:p w:rsidR="002C6FCF" w:rsidRDefault="00887A7F">
    <w:pPr>
      <w:pStyle w:val="Cabealho"/>
    </w:pPr>
  </w:p>
  <w:p w:rsidR="002C6FCF" w:rsidRDefault="00887A7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D22"/>
    <w:rsid w:val="002A0C0A"/>
    <w:rsid w:val="002D3161"/>
    <w:rsid w:val="002E445E"/>
    <w:rsid w:val="004C08F8"/>
    <w:rsid w:val="00570B9A"/>
    <w:rsid w:val="006B1AE1"/>
    <w:rsid w:val="006E6C39"/>
    <w:rsid w:val="0070398B"/>
    <w:rsid w:val="007975CD"/>
    <w:rsid w:val="00887A7F"/>
    <w:rsid w:val="00964450"/>
    <w:rsid w:val="009F37FC"/>
    <w:rsid w:val="00A6567B"/>
    <w:rsid w:val="00AF6481"/>
    <w:rsid w:val="00B65D22"/>
    <w:rsid w:val="00C45C1B"/>
    <w:rsid w:val="00CA7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445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4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45E"/>
  </w:style>
  <w:style w:type="paragraph" w:styleId="Rodap">
    <w:name w:val="footer"/>
    <w:basedOn w:val="Normal"/>
    <w:link w:val="RodapChar"/>
    <w:unhideWhenUsed/>
    <w:rsid w:val="002E44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2E445E"/>
  </w:style>
  <w:style w:type="character" w:styleId="Hyperlink">
    <w:name w:val="Hyperlink"/>
    <w:basedOn w:val="Fontepargpadro"/>
    <w:rsid w:val="002E445E"/>
    <w:rPr>
      <w:rFonts w:cs="Times New Roman"/>
      <w:color w:val="0000FF"/>
      <w:u w:val="single"/>
    </w:rPr>
  </w:style>
  <w:style w:type="table" w:styleId="Tabelacomgrade">
    <w:name w:val="Table Grid"/>
    <w:basedOn w:val="Tabelanormal"/>
    <w:uiPriority w:val="39"/>
    <w:rsid w:val="002E44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CA784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A7844"/>
    <w:pPr>
      <w:widowControl w:val="0"/>
      <w:autoSpaceDE w:val="0"/>
      <w:autoSpaceDN w:val="0"/>
      <w:spacing w:before="23" w:after="0" w:line="213" w:lineRule="exact"/>
      <w:jc w:val="center"/>
    </w:pPr>
    <w:rPr>
      <w:rFonts w:ascii="Arial" w:eastAsia="Arial" w:hAnsi="Arial" w:cs="Arial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31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316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445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4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45E"/>
  </w:style>
  <w:style w:type="paragraph" w:styleId="Rodap">
    <w:name w:val="footer"/>
    <w:basedOn w:val="Normal"/>
    <w:link w:val="RodapChar"/>
    <w:unhideWhenUsed/>
    <w:rsid w:val="002E44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2E445E"/>
  </w:style>
  <w:style w:type="character" w:styleId="Hyperlink">
    <w:name w:val="Hyperlink"/>
    <w:basedOn w:val="Fontepargpadro"/>
    <w:rsid w:val="002E445E"/>
    <w:rPr>
      <w:rFonts w:cs="Times New Roman"/>
      <w:color w:val="0000FF"/>
      <w:u w:val="single"/>
    </w:rPr>
  </w:style>
  <w:style w:type="table" w:styleId="Tabelacomgrade">
    <w:name w:val="Table Grid"/>
    <w:basedOn w:val="Tabelanormal"/>
    <w:uiPriority w:val="39"/>
    <w:rsid w:val="002E44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CA784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A7844"/>
    <w:pPr>
      <w:widowControl w:val="0"/>
      <w:autoSpaceDE w:val="0"/>
      <w:autoSpaceDN w:val="0"/>
      <w:spacing w:before="23" w:after="0" w:line="213" w:lineRule="exact"/>
      <w:jc w:val="center"/>
    </w:pPr>
    <w:rPr>
      <w:rFonts w:ascii="Arial" w:eastAsia="Arial" w:hAnsi="Arial" w:cs="Arial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31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31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apira.pr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1534</Words>
  <Characters>8289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Victor Oliveira Freitas</dc:creator>
  <cp:lastModifiedBy>Recepção</cp:lastModifiedBy>
  <cp:revision>2</cp:revision>
  <cp:lastPrinted>2020-12-02T13:03:00Z</cp:lastPrinted>
  <dcterms:created xsi:type="dcterms:W3CDTF">2020-12-04T12:37:00Z</dcterms:created>
  <dcterms:modified xsi:type="dcterms:W3CDTF">2020-12-04T12:37:00Z</dcterms:modified>
</cp:coreProperties>
</file>