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671A3" w14:textId="6AA87187" w:rsidR="00831252" w:rsidRPr="004F1706" w:rsidRDefault="005D4AEC">
      <w:pPr>
        <w:pStyle w:val="Normal1"/>
        <w:ind w:left="3119"/>
        <w:rPr>
          <w:rFonts w:ascii="Arial" w:eastAsia="Bookman Old Style" w:hAnsi="Arial" w:cs="Arial"/>
          <w:b/>
          <w:color w:val="000000"/>
          <w:sz w:val="26"/>
          <w:szCs w:val="26"/>
        </w:rPr>
      </w:pPr>
      <w:bookmarkStart w:id="0" w:name="_GoBack"/>
      <w:bookmarkEnd w:id="0"/>
      <w:r w:rsidRPr="004F1706">
        <w:rPr>
          <w:rFonts w:ascii="Arial" w:eastAsia="Bookman Old Style" w:hAnsi="Arial" w:cs="Arial"/>
          <w:b/>
          <w:color w:val="000000"/>
          <w:sz w:val="26"/>
          <w:szCs w:val="26"/>
        </w:rPr>
        <w:t>PROJETO DE LEI Nº 1.023</w:t>
      </w:r>
      <w:r w:rsidR="00855D09" w:rsidRPr="004F1706">
        <w:rPr>
          <w:rFonts w:ascii="Arial" w:eastAsia="Bookman Old Style" w:hAnsi="Arial" w:cs="Arial"/>
          <w:b/>
          <w:color w:val="000000"/>
          <w:sz w:val="26"/>
          <w:szCs w:val="26"/>
        </w:rPr>
        <w:t>/2021</w:t>
      </w:r>
    </w:p>
    <w:p w14:paraId="5B18252D" w14:textId="04603C1F" w:rsidR="004F1706" w:rsidRDefault="004F1706">
      <w:pPr>
        <w:pStyle w:val="Normal1"/>
        <w:ind w:left="3119"/>
        <w:rPr>
          <w:rFonts w:ascii="Arial" w:eastAsia="Bookman Old Style" w:hAnsi="Arial" w:cs="Arial"/>
          <w:b/>
          <w:color w:val="000000"/>
          <w:sz w:val="26"/>
          <w:szCs w:val="26"/>
        </w:rPr>
      </w:pPr>
    </w:p>
    <w:p w14:paraId="7AEF16CC" w14:textId="49AA0CE0" w:rsidR="000A10A9" w:rsidRDefault="000A10A9">
      <w:pPr>
        <w:pStyle w:val="Normal1"/>
        <w:ind w:left="3119"/>
        <w:rPr>
          <w:rFonts w:ascii="Arial" w:eastAsia="Bookman Old Style" w:hAnsi="Arial" w:cs="Arial"/>
          <w:b/>
          <w:color w:val="000000"/>
          <w:sz w:val="26"/>
          <w:szCs w:val="26"/>
        </w:rPr>
      </w:pPr>
    </w:p>
    <w:p w14:paraId="1BBCCB30" w14:textId="77777777" w:rsidR="00F17420" w:rsidRPr="004F1706" w:rsidRDefault="00F17420">
      <w:pPr>
        <w:pStyle w:val="Normal1"/>
        <w:ind w:left="3119"/>
        <w:rPr>
          <w:rFonts w:ascii="Arial" w:eastAsia="Bookman Old Style" w:hAnsi="Arial" w:cs="Arial"/>
          <w:b/>
          <w:color w:val="000000"/>
          <w:sz w:val="26"/>
          <w:szCs w:val="26"/>
        </w:rPr>
      </w:pPr>
    </w:p>
    <w:p w14:paraId="52E263A3" w14:textId="77777777" w:rsidR="00831252" w:rsidRPr="004F1706" w:rsidRDefault="00831252">
      <w:pPr>
        <w:pStyle w:val="Normal1"/>
        <w:rPr>
          <w:rFonts w:ascii="Arial" w:eastAsia="Bookman Old Style" w:hAnsi="Arial" w:cs="Arial"/>
          <w:b/>
          <w:color w:val="000000"/>
          <w:sz w:val="26"/>
          <w:szCs w:val="26"/>
          <w:u w:val="single"/>
        </w:rPr>
      </w:pPr>
    </w:p>
    <w:p w14:paraId="1741CAFF" w14:textId="48572715" w:rsidR="00831252" w:rsidRPr="004F1706" w:rsidRDefault="00855D09" w:rsidP="004F1706">
      <w:pPr>
        <w:pStyle w:val="Normal1"/>
        <w:ind w:left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Dispõe sobre a readequação do Conselho Municipal de Acompanhamento e Controle Social do Fundo de</w:t>
      </w:r>
      <w:proofErr w:type="gramStart"/>
      <w:r w:rsidRPr="004F1706">
        <w:rPr>
          <w:rFonts w:ascii="Arial" w:eastAsia="Bookman Old Style" w:hAnsi="Arial" w:cs="Arial"/>
          <w:sz w:val="26"/>
          <w:szCs w:val="26"/>
        </w:rPr>
        <w:t xml:space="preserve"> </w:t>
      </w:r>
      <w:r w:rsidR="004F1706" w:rsidRPr="004F1706">
        <w:rPr>
          <w:rFonts w:ascii="Arial" w:eastAsia="Bookman Old Style" w:hAnsi="Arial" w:cs="Arial"/>
          <w:sz w:val="26"/>
          <w:szCs w:val="26"/>
        </w:rPr>
        <w:t xml:space="preserve"> </w:t>
      </w:r>
      <w:proofErr w:type="gramEnd"/>
      <w:r w:rsidRPr="004F1706">
        <w:rPr>
          <w:rFonts w:ascii="Arial" w:eastAsia="Bookman Old Style" w:hAnsi="Arial" w:cs="Arial"/>
          <w:sz w:val="26"/>
          <w:szCs w:val="26"/>
        </w:rPr>
        <w:t>Manutenção e Desenvolvimento da Educação Básica e Valorização dos Profissionais da Educação – Conselho do FUNDEB, nos termos da Lei Federal nº 14.113, de 25 de dezembro de 2020.</w:t>
      </w:r>
    </w:p>
    <w:p w14:paraId="52833482" w14:textId="4FD0DAFC" w:rsidR="004F1706" w:rsidRDefault="004F1706" w:rsidP="004F1706">
      <w:pPr>
        <w:pStyle w:val="Normal1"/>
        <w:rPr>
          <w:rFonts w:ascii="Arial" w:eastAsia="Bookman Old Style" w:hAnsi="Arial" w:cs="Arial"/>
          <w:sz w:val="26"/>
          <w:szCs w:val="26"/>
        </w:rPr>
      </w:pPr>
    </w:p>
    <w:p w14:paraId="1A6DE112" w14:textId="62CC7010" w:rsidR="000A10A9" w:rsidRDefault="000A10A9" w:rsidP="004F1706">
      <w:pPr>
        <w:pStyle w:val="Normal1"/>
        <w:rPr>
          <w:rFonts w:ascii="Arial" w:eastAsia="Bookman Old Style" w:hAnsi="Arial" w:cs="Arial"/>
          <w:sz w:val="26"/>
          <w:szCs w:val="26"/>
        </w:rPr>
      </w:pPr>
    </w:p>
    <w:p w14:paraId="57F413D7" w14:textId="77777777" w:rsidR="00F17420" w:rsidRPr="004F1706" w:rsidRDefault="00F17420" w:rsidP="004F1706">
      <w:pPr>
        <w:pStyle w:val="Normal1"/>
        <w:rPr>
          <w:rFonts w:ascii="Arial" w:eastAsia="Bookman Old Style" w:hAnsi="Arial" w:cs="Arial"/>
          <w:sz w:val="26"/>
          <w:szCs w:val="26"/>
        </w:rPr>
      </w:pPr>
    </w:p>
    <w:p w14:paraId="521563F0" w14:textId="77777777" w:rsidR="00831252" w:rsidRPr="004F1706" w:rsidRDefault="00831252">
      <w:pPr>
        <w:pStyle w:val="Normal1"/>
        <w:ind w:firstLine="3544"/>
        <w:jc w:val="both"/>
        <w:rPr>
          <w:rFonts w:ascii="Arial" w:eastAsia="Bookman Old Style" w:hAnsi="Arial" w:cs="Arial"/>
          <w:b/>
          <w:sz w:val="26"/>
          <w:szCs w:val="26"/>
        </w:rPr>
      </w:pPr>
    </w:p>
    <w:p w14:paraId="19A7DD16" w14:textId="77777777" w:rsidR="00831252" w:rsidRPr="004F1706" w:rsidRDefault="00855D09">
      <w:pPr>
        <w:pStyle w:val="Normal1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A CÂMARA MUNI</w:t>
      </w:r>
      <w:r w:rsidR="00A76494" w:rsidRPr="004F1706">
        <w:rPr>
          <w:rFonts w:ascii="Arial" w:eastAsia="Bookman Old Style" w:hAnsi="Arial" w:cs="Arial"/>
          <w:b/>
          <w:sz w:val="26"/>
          <w:szCs w:val="26"/>
        </w:rPr>
        <w:t>CIPAL DE TAPIRA</w:t>
      </w:r>
      <w:r w:rsidRPr="004F1706">
        <w:rPr>
          <w:rFonts w:ascii="Arial" w:eastAsia="Bookman Old Style" w:hAnsi="Arial" w:cs="Arial"/>
          <w:b/>
          <w:sz w:val="26"/>
          <w:szCs w:val="26"/>
        </w:rPr>
        <w:t>, ESTADO DO PARANÁ, DE CONFORMIDADE COM OS ARTS. 34 e 42 DA LEI Nº 14.113, DE 25 DE DEZEMBRO DE 2020,</w:t>
      </w:r>
    </w:p>
    <w:p w14:paraId="57D941E0" w14:textId="77777777" w:rsidR="00831252" w:rsidRPr="004F1706" w:rsidRDefault="00831252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44C100A5" w14:textId="77777777" w:rsidR="00831252" w:rsidRPr="004F1706" w:rsidRDefault="00855D09">
      <w:pPr>
        <w:pStyle w:val="Normal1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APROVA:</w:t>
      </w:r>
    </w:p>
    <w:p w14:paraId="3B42A4B7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06B5D41B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0896B833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CAPÍTULO I</w:t>
      </w:r>
    </w:p>
    <w:p w14:paraId="19252C56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DAS DISPOSIÇÕES PRELIMINARES</w:t>
      </w:r>
    </w:p>
    <w:p w14:paraId="42228E5F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42BCB60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1º </w:t>
      </w:r>
      <w:r w:rsidRPr="004F1706">
        <w:rPr>
          <w:rFonts w:ascii="Arial" w:eastAsia="Bookman Old Style" w:hAnsi="Arial" w:cs="Arial"/>
          <w:sz w:val="26"/>
          <w:szCs w:val="26"/>
        </w:rPr>
        <w:t>O Conselho Municipal de Acompanhamento e Controle Social do Fundo de Manutenção e Desenvolvimento da Educação Básica e Valorização dos Profissionais da Educação – FUNDEB será readequado, nos termos desta lei, para atender aos termos e exigências da Lei Federal nº 14.113, de 25 de dezembro de 2020.</w:t>
      </w:r>
    </w:p>
    <w:p w14:paraId="5C9F99AF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2º </w:t>
      </w:r>
      <w:r w:rsidRPr="004F1706">
        <w:rPr>
          <w:rFonts w:ascii="Arial" w:eastAsia="Bookman Old Style" w:hAnsi="Arial" w:cs="Arial"/>
          <w:sz w:val="26"/>
          <w:szCs w:val="26"/>
        </w:rPr>
        <w:t>A readequação ora proposta é efetivada para atender o disposto nos artigos 34 e 42 da Lei Federal nº 14.113/2020.</w:t>
      </w:r>
    </w:p>
    <w:p w14:paraId="71D7AD6E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7A255383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CAPÍTULO II</w:t>
      </w:r>
    </w:p>
    <w:p w14:paraId="0501C0DB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 COMPOSIÇÃO</w:t>
      </w:r>
    </w:p>
    <w:p w14:paraId="2F503334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32C91AB9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3º </w:t>
      </w:r>
      <w:r w:rsidRPr="004F1706">
        <w:rPr>
          <w:rFonts w:ascii="Arial" w:eastAsia="Bookman Old Style" w:hAnsi="Arial" w:cs="Arial"/>
          <w:sz w:val="26"/>
          <w:szCs w:val="26"/>
        </w:rPr>
        <w:t>O Conselho é constituído por membros titulares de caráter obrigatório e membros facultativos, acompanhados de seus respectivos suplentes, a saber:</w:t>
      </w:r>
    </w:p>
    <w:p w14:paraId="6812F3F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>São membros obrigatórios na composição do Conselho:</w:t>
      </w:r>
    </w:p>
    <w:p w14:paraId="3A260C8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a) 2 (dois) representantes do Poder Executivo municipal, sendo pelo menos 1 (um) da Secretaria Municipal de Educação;</w:t>
      </w:r>
    </w:p>
    <w:p w14:paraId="60BB1039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b) 1 (um) representante dos profissionais do magistério das escolas de educação infantil e ensino fundamental pertencentes à rede municipal de ensino;</w:t>
      </w:r>
    </w:p>
    <w:p w14:paraId="036A469C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c) 1 (um) representante dos diretores das escolas de educação infantil e ensino fundamental pertencentes à rede municipal de ensino;</w:t>
      </w:r>
    </w:p>
    <w:p w14:paraId="1F23715E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d) 1 (um) representante dos servidores técnico-administrativos pertencentes ao quadro da Secretaria Municipal de Educação;</w:t>
      </w:r>
    </w:p>
    <w:p w14:paraId="2DC0DA72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 xml:space="preserve">e) 2 (dois) representantes de pais de alunos da rede municipal de ensino. </w:t>
      </w:r>
    </w:p>
    <w:p w14:paraId="6491FE9A" w14:textId="129CDD5E" w:rsidR="000A10A9" w:rsidRDefault="000826A2" w:rsidP="000A10A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f) Dois representantes dos estudantes da educação básica, sendo 1 (um) indicado pela entidade de Estudante- EJA FASE 1.</w:t>
      </w:r>
    </w:p>
    <w:p w14:paraId="26E52762" w14:textId="77777777" w:rsidR="000A10A9" w:rsidRPr="000A10A9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70B26710" w14:textId="0E823DF0" w:rsidR="00831252" w:rsidRPr="004F1706" w:rsidRDefault="000826A2" w:rsidP="004F1706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 </w:t>
      </w:r>
      <w:r w:rsidR="00855D09" w:rsidRPr="004F1706">
        <w:rPr>
          <w:rFonts w:ascii="Arial" w:eastAsia="Bookman Old Style" w:hAnsi="Arial" w:cs="Arial"/>
          <w:b/>
          <w:sz w:val="26"/>
          <w:szCs w:val="26"/>
        </w:rPr>
        <w:t xml:space="preserve">Art. 4º </w:t>
      </w:r>
      <w:r w:rsidR="00855D09" w:rsidRPr="004F1706">
        <w:rPr>
          <w:rFonts w:ascii="Arial" w:eastAsia="Bookman Old Style" w:hAnsi="Arial" w:cs="Arial"/>
          <w:sz w:val="26"/>
          <w:szCs w:val="26"/>
        </w:rPr>
        <w:t>Devem compor ainda o Conselho Municipal do FUNDEB, quando houver no Município:</w:t>
      </w:r>
    </w:p>
    <w:p w14:paraId="0728CF2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a)</w:t>
      </w:r>
      <w:r w:rsidRPr="004F1706">
        <w:rPr>
          <w:rFonts w:ascii="Arial" w:eastAsia="Bookman Old Style" w:hAnsi="Arial" w:cs="Arial"/>
          <w:sz w:val="26"/>
          <w:szCs w:val="26"/>
        </w:rPr>
        <w:t xml:space="preserve"> 1 (um) representante do Conselho Tutelar;</w:t>
      </w:r>
    </w:p>
    <w:p w14:paraId="439F7B82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b)</w:t>
      </w:r>
      <w:r w:rsidR="000B66C3" w:rsidRPr="004F1706">
        <w:rPr>
          <w:rFonts w:ascii="Arial" w:eastAsia="Bookman Old Style" w:hAnsi="Arial" w:cs="Arial"/>
          <w:sz w:val="26"/>
          <w:szCs w:val="26"/>
        </w:rPr>
        <w:t xml:space="preserve">1 </w:t>
      </w:r>
      <w:r w:rsidRPr="004F1706">
        <w:rPr>
          <w:rFonts w:ascii="Arial" w:eastAsia="Bookman Old Style" w:hAnsi="Arial" w:cs="Arial"/>
          <w:sz w:val="26"/>
          <w:szCs w:val="26"/>
        </w:rPr>
        <w:t>(um) representante do Conselho Municipal de Educação;</w:t>
      </w:r>
    </w:p>
    <w:p w14:paraId="5852057D" w14:textId="77777777" w:rsidR="00831252" w:rsidRPr="004F1706" w:rsidRDefault="00855D09">
      <w:pPr>
        <w:pStyle w:val="Normal1"/>
        <w:spacing w:after="200"/>
        <w:ind w:firstLine="3119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>Para cada membro previsto neste artigo deverá ser eleito também um suplente.</w:t>
      </w:r>
    </w:p>
    <w:p w14:paraId="5DA96F64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48232725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ab/>
        <w:t>CAPÍTULO III</w:t>
      </w:r>
    </w:p>
    <w:p w14:paraId="07A18BCA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 INDICAÇÃO, IMPEDIMENTOS E DURAÇÃO DO MANDATO</w:t>
      </w:r>
    </w:p>
    <w:p w14:paraId="5B7C7396" w14:textId="77777777" w:rsidR="00831252" w:rsidRPr="004F1706" w:rsidRDefault="00855D09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ab/>
      </w:r>
    </w:p>
    <w:p w14:paraId="506B2BF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5º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Os membros do Conselho serão indicados mediante os seguintes critérios: </w:t>
      </w:r>
    </w:p>
    <w:p w14:paraId="3A8280D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os representantes do Poder Executivo serão indicados diretamente pelo Prefeito Municipal; </w:t>
      </w:r>
    </w:p>
    <w:p w14:paraId="3B95975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II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representante dos profissionais do magistério pelos seus pares em </w:t>
      </w:r>
      <w:proofErr w:type="spellStart"/>
      <w:r w:rsidR="00AE731D" w:rsidRPr="004F1706">
        <w:rPr>
          <w:rFonts w:ascii="Arial" w:eastAsia="Bookman Old Style" w:hAnsi="Arial" w:cs="Arial"/>
          <w:sz w:val="26"/>
          <w:szCs w:val="26"/>
        </w:rPr>
        <w:t>assembléias</w:t>
      </w:r>
      <w:proofErr w:type="spellEnd"/>
      <w:r w:rsidRPr="004F1706">
        <w:rPr>
          <w:rFonts w:ascii="Arial" w:eastAsia="Bookman Old Style" w:hAnsi="Arial" w:cs="Arial"/>
          <w:sz w:val="26"/>
          <w:szCs w:val="26"/>
        </w:rPr>
        <w:t xml:space="preserve"> realizadas nas escolas;</w:t>
      </w:r>
    </w:p>
    <w:p w14:paraId="74DBB94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– </w:t>
      </w:r>
      <w:r w:rsidRPr="004F1706">
        <w:rPr>
          <w:rFonts w:ascii="Arial" w:eastAsia="Bookman Old Style" w:hAnsi="Arial" w:cs="Arial"/>
          <w:sz w:val="26"/>
          <w:szCs w:val="26"/>
        </w:rPr>
        <w:t>o representante dos diretores também deverá ser indicado após reunião de todos os interessados;</w:t>
      </w:r>
    </w:p>
    <w:p w14:paraId="2C5F9603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IV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representante dos servidores técnico administrativo pelos seus </w:t>
      </w:r>
      <w:proofErr w:type="gramStart"/>
      <w:r w:rsidRPr="004F1706">
        <w:rPr>
          <w:rFonts w:ascii="Arial" w:eastAsia="Bookman Old Style" w:hAnsi="Arial" w:cs="Arial"/>
          <w:sz w:val="26"/>
          <w:szCs w:val="26"/>
        </w:rPr>
        <w:t>pares e indicado pela Secretaria Municipal de Educação</w:t>
      </w:r>
      <w:proofErr w:type="gramEnd"/>
      <w:r w:rsidRPr="004F1706">
        <w:rPr>
          <w:rFonts w:ascii="Arial" w:eastAsia="Bookman Old Style" w:hAnsi="Arial" w:cs="Arial"/>
          <w:sz w:val="26"/>
          <w:szCs w:val="26"/>
        </w:rPr>
        <w:t>;</w:t>
      </w:r>
    </w:p>
    <w:p w14:paraId="6A0AB400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V – </w:t>
      </w:r>
      <w:r w:rsidR="00C15D3F" w:rsidRPr="004F1706">
        <w:rPr>
          <w:rFonts w:ascii="Arial" w:eastAsia="Bookman Old Style" w:hAnsi="Arial" w:cs="Arial"/>
          <w:sz w:val="26"/>
          <w:szCs w:val="26"/>
        </w:rPr>
        <w:t>a Associação de Pais e</w:t>
      </w:r>
      <w:r w:rsidRPr="004F1706">
        <w:rPr>
          <w:rFonts w:ascii="Arial" w:eastAsia="Bookman Old Style" w:hAnsi="Arial" w:cs="Arial"/>
          <w:sz w:val="26"/>
          <w:szCs w:val="26"/>
        </w:rPr>
        <w:t xml:space="preserve"> Professores </w:t>
      </w:r>
      <w:r w:rsidR="00C15D3F" w:rsidRPr="004F1706">
        <w:rPr>
          <w:rFonts w:ascii="Arial" w:eastAsia="Bookman Old Style" w:hAnsi="Arial" w:cs="Arial"/>
          <w:sz w:val="26"/>
          <w:szCs w:val="26"/>
        </w:rPr>
        <w:t>- APM</w:t>
      </w:r>
      <w:r w:rsidRPr="004F1706">
        <w:rPr>
          <w:rFonts w:ascii="Arial" w:eastAsia="Bookman Old Style" w:hAnsi="Arial" w:cs="Arial"/>
          <w:sz w:val="26"/>
          <w:szCs w:val="26"/>
        </w:rPr>
        <w:t xml:space="preserve"> deverá indicar os representantes dos pais de alunos;</w:t>
      </w:r>
    </w:p>
    <w:p w14:paraId="37A845B5" w14:textId="38821837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>Os representantes facultativos serão indicados pelo Conselho Tutelar e pelo Conselho Municipal de Educação.</w:t>
      </w:r>
    </w:p>
    <w:p w14:paraId="71E7C4A7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57F7F41B" w14:textId="77777777" w:rsidR="000A10A9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6º </w:t>
      </w:r>
      <w:r w:rsidRPr="004F1706">
        <w:rPr>
          <w:rFonts w:ascii="Arial" w:eastAsia="Bookman Old Style" w:hAnsi="Arial" w:cs="Arial"/>
          <w:sz w:val="26"/>
          <w:szCs w:val="26"/>
        </w:rPr>
        <w:t>Para cada representante titular deverá ser indicado um representante suplente.</w:t>
      </w:r>
    </w:p>
    <w:p w14:paraId="4D870533" w14:textId="0018F191" w:rsidR="00831252" w:rsidRPr="004F1706" w:rsidRDefault="00855D0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 xml:space="preserve">   </w:t>
      </w:r>
    </w:p>
    <w:p w14:paraId="4FDF443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7º </w:t>
      </w:r>
      <w:r w:rsidRPr="004F1706">
        <w:rPr>
          <w:rFonts w:ascii="Arial" w:eastAsia="Bookman Old Style" w:hAnsi="Arial" w:cs="Arial"/>
          <w:sz w:val="26"/>
          <w:szCs w:val="26"/>
        </w:rPr>
        <w:t>Indicados os respectivos representantes das classes, entidades e escolas, nos termos dos artigos 5º e 6º, o Chefe do Poder Executivo baixará Decreto de nomeação dos conselheiros, indicando o período de mandato.</w:t>
      </w:r>
    </w:p>
    <w:p w14:paraId="43484E1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>A eleição ou indicação dos representantes titulares das classes e entidades que compõem o Conselho e seus suplentes deverá ocorrer nos 10 (dez) primeiros dias do mês de dezembro de segundo ano do mandado do Prefeito, de modo que o Decreto seja publicado até o final do mês.</w:t>
      </w:r>
    </w:p>
    <w:p w14:paraId="47E8A1F8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8º </w:t>
      </w:r>
      <w:r w:rsidRPr="004F1706">
        <w:rPr>
          <w:rFonts w:ascii="Arial" w:eastAsia="Bookman Old Style" w:hAnsi="Arial" w:cs="Arial"/>
          <w:sz w:val="26"/>
          <w:szCs w:val="26"/>
        </w:rPr>
        <w:t>São impedidos de integrar o Conselho:</w:t>
      </w:r>
    </w:p>
    <w:p w14:paraId="429A8A39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Prefeito, Vice- Prefeito e Secretários Municipais, bem como seus cônjuges e parentes consanguíneos ou afins até o terceiro grau; </w:t>
      </w:r>
    </w:p>
    <w:p w14:paraId="3DB5927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 – </w:t>
      </w:r>
      <w:r w:rsidRPr="004F1706">
        <w:rPr>
          <w:rFonts w:ascii="Arial" w:eastAsia="Bookman Old Style" w:hAnsi="Arial" w:cs="Arial"/>
          <w:sz w:val="26"/>
          <w:szCs w:val="26"/>
        </w:rPr>
        <w:t>tesoureiro, contador ou funcionário de empresa de assessoria ou consultoria que prestem serviços relacionados à administração ou ao controle interno de recursos do Fundo, bem como seus cônjuges, parentes consanguíneos ou afins, até o terceiro grau;</w:t>
      </w:r>
    </w:p>
    <w:p w14:paraId="79C085F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- </w:t>
      </w:r>
      <w:r w:rsidRPr="004F1706">
        <w:rPr>
          <w:rFonts w:ascii="Arial" w:eastAsia="Bookman Old Style" w:hAnsi="Arial" w:cs="Arial"/>
          <w:sz w:val="26"/>
          <w:szCs w:val="26"/>
        </w:rPr>
        <w:t>estudantes menores de 16 (dezesseis) anos ou que não sejam emancipados;</w:t>
      </w:r>
    </w:p>
    <w:p w14:paraId="69E05169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IV - </w:t>
      </w:r>
      <w:r w:rsidRPr="004F1706">
        <w:rPr>
          <w:rFonts w:ascii="Arial" w:eastAsia="Bookman Old Style" w:hAnsi="Arial" w:cs="Arial"/>
          <w:sz w:val="26"/>
          <w:szCs w:val="26"/>
        </w:rPr>
        <w:t>pais de alunos ou representantes da sociedade civil que:</w:t>
      </w:r>
    </w:p>
    <w:p w14:paraId="5DA00C93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a)</w:t>
      </w:r>
      <w:r w:rsidRPr="004F1706">
        <w:rPr>
          <w:rFonts w:ascii="Arial" w:eastAsia="Bookman Old Style" w:hAnsi="Arial" w:cs="Arial"/>
          <w:sz w:val="26"/>
          <w:szCs w:val="26"/>
        </w:rPr>
        <w:t xml:space="preserve"> exerçam cargos ou funções públicas de livre nomeação e exoneração na estrutura organizacional do Município;</w:t>
      </w:r>
    </w:p>
    <w:p w14:paraId="600F3EAA" w14:textId="48968FE2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b)</w:t>
      </w:r>
      <w:r w:rsidRPr="004F1706">
        <w:rPr>
          <w:rFonts w:ascii="Arial" w:eastAsia="Bookman Old Style" w:hAnsi="Arial" w:cs="Arial"/>
          <w:sz w:val="26"/>
          <w:szCs w:val="26"/>
        </w:rPr>
        <w:t xml:space="preserve"> prestem serviços terceirizados, no âmbito do Poder Executivo municipal.</w:t>
      </w:r>
    </w:p>
    <w:p w14:paraId="531AAD90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</w:p>
    <w:p w14:paraId="43E3E2BD" w14:textId="295E57FF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9º </w:t>
      </w:r>
      <w:r w:rsidRPr="004F1706">
        <w:rPr>
          <w:rFonts w:ascii="Arial" w:eastAsia="Bookman Old Style" w:hAnsi="Arial" w:cs="Arial"/>
          <w:sz w:val="26"/>
          <w:szCs w:val="26"/>
        </w:rPr>
        <w:t>O mandato dos membros do Conselho do FUNDEB será de 4 (quatro) anos, vedada a recondução para o próximo mandato, e terá início na data de 1º de janeiro do terceiro ano de mandato do Prefeito e término em 31 de dezembro do segundo ano do mandato posterior.</w:t>
      </w:r>
    </w:p>
    <w:p w14:paraId="23628EEE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187E447B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10.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 O Prefeito sucessor não poderá substituir os membros do Conselho, representantes do Poder Executivo municipal, salvo se o representante se desligar do quadro de pessoal. </w:t>
      </w:r>
    </w:p>
    <w:p w14:paraId="3F15D1AA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Os demais conselheiros também não poderão ser substituídos durante o mandato, salvo se solicitar sua retirada do Conselho ou for destituído nos termos em que dispuser o Regimento Interno. </w:t>
      </w:r>
    </w:p>
    <w:p w14:paraId="43193C53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3A2C26A0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CAPÍTULO IV</w:t>
      </w:r>
    </w:p>
    <w:p w14:paraId="4AD2A63C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 PRESIDÊNCIA E REUNIÕES</w:t>
      </w:r>
    </w:p>
    <w:p w14:paraId="0E402B09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4EBFA693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11.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 O (a) Presidente do Conselho será eleito (a) pelos seus pares na primeira reunião do colegiado, sendo impedido (a) de ocupar a função os dois representantes indicados pelo Poder Executivo municipal.</w:t>
      </w:r>
    </w:p>
    <w:p w14:paraId="296638FC" w14:textId="5C5CB998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(a) Presidente do Conselho indicará diretamente o seu Vice-Presidente, que o substituirá em suas faltas e impedimentos, bem como o(a) Secretário(a) dentre os conselheiros, salvo se o órgão da educação municipal disponibilizar um servidor para esta função. </w:t>
      </w:r>
    </w:p>
    <w:p w14:paraId="6C48EC62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51A4DE62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12. </w:t>
      </w:r>
      <w:r w:rsidRPr="004F1706">
        <w:rPr>
          <w:rFonts w:ascii="Arial" w:eastAsia="Bookman Old Style" w:hAnsi="Arial" w:cs="Arial"/>
          <w:sz w:val="26"/>
          <w:szCs w:val="26"/>
        </w:rPr>
        <w:t>O Conselho do FUNDEB se reu</w:t>
      </w:r>
      <w:r w:rsidR="00373647" w:rsidRPr="004F1706">
        <w:rPr>
          <w:rFonts w:ascii="Arial" w:eastAsia="Bookman Old Style" w:hAnsi="Arial" w:cs="Arial"/>
          <w:sz w:val="26"/>
          <w:szCs w:val="26"/>
        </w:rPr>
        <w:t xml:space="preserve">nirá ordinariamente bimestralmente </w:t>
      </w:r>
      <w:r w:rsidRPr="004F1706">
        <w:rPr>
          <w:rFonts w:ascii="Arial" w:eastAsia="Bookman Old Style" w:hAnsi="Arial" w:cs="Arial"/>
          <w:sz w:val="26"/>
          <w:szCs w:val="26"/>
        </w:rPr>
        <w:t xml:space="preserve">e extraordinariamente sempre que necessário, por convocação da Presidência e, neste caso, indicando a pauta de discussão, cujo tema deverá ser prioritário. </w:t>
      </w:r>
    </w:p>
    <w:p w14:paraId="3CF43057" w14:textId="2E3EC6C1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Art. 13. </w:t>
      </w:r>
      <w:r w:rsidRPr="004F1706">
        <w:rPr>
          <w:rFonts w:ascii="Arial" w:eastAsia="Bookman Old Style" w:hAnsi="Arial" w:cs="Arial"/>
          <w:sz w:val="26"/>
          <w:szCs w:val="26"/>
        </w:rPr>
        <w:t>As deliberações serão tomadas por maioria dos membros presentes, cabendo ao Presidente o voto de qualidade, em casos que o julgamento depender de desempate.</w:t>
      </w:r>
    </w:p>
    <w:p w14:paraId="395BA185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7EEF522B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14.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Das reuniões ordinárias e extraordinárias deverá ser lavrada ata, com indicação dos presentes e descrição sumária das discussões, a ser aprovada pelos membros na mesma ou em próxima reunião. </w:t>
      </w:r>
    </w:p>
    <w:p w14:paraId="3E303049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59B93350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CAPÍTULO V</w:t>
      </w:r>
    </w:p>
    <w:p w14:paraId="30F27940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DAS ATRIBUIÇÕES </w:t>
      </w:r>
    </w:p>
    <w:p w14:paraId="61226962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0031CC5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15. </w:t>
      </w:r>
      <w:r w:rsidRPr="004F1706">
        <w:rPr>
          <w:rFonts w:ascii="Arial" w:eastAsia="Bookman Old Style" w:hAnsi="Arial" w:cs="Arial"/>
          <w:sz w:val="26"/>
          <w:szCs w:val="26"/>
        </w:rPr>
        <w:t>São atribuições do Conselho Municipal do FUNDEB:</w:t>
      </w:r>
    </w:p>
    <w:p w14:paraId="1178E320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>elaborar parecer sobre as prestações de contas da utilização dos recursos do Fundo, o qual deverá ser apresentado ao Poder Executivo municipal em até 30 (trinta) dias antes do vencimento do prazo para a prestação de contas ao Tribunal de Contas do Paraná;</w:t>
      </w:r>
    </w:p>
    <w:p w14:paraId="65ADFAF8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 – </w:t>
      </w:r>
      <w:r w:rsidRPr="004F1706">
        <w:rPr>
          <w:rFonts w:ascii="Arial" w:eastAsia="Bookman Old Style" w:hAnsi="Arial" w:cs="Arial"/>
          <w:sz w:val="26"/>
          <w:szCs w:val="26"/>
        </w:rPr>
        <w:t>examinar regularmente os registros contábeis e demonstrativos gerenciais mensais e atualizados relativos aos recursos repassados ou retidos à conta do Fundo;</w:t>
      </w:r>
    </w:p>
    <w:p w14:paraId="5E81FB1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– </w:t>
      </w:r>
      <w:r w:rsidRPr="004F1706">
        <w:rPr>
          <w:rFonts w:ascii="Arial" w:eastAsia="Bookman Old Style" w:hAnsi="Arial" w:cs="Arial"/>
          <w:sz w:val="26"/>
          <w:szCs w:val="26"/>
        </w:rPr>
        <w:t>supervisionar o censo escolar anual, emitindo parecer a respeito;</w:t>
      </w:r>
    </w:p>
    <w:p w14:paraId="3B8A0B6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IV – </w:t>
      </w:r>
      <w:r w:rsidRPr="004F1706">
        <w:rPr>
          <w:rFonts w:ascii="Arial" w:eastAsia="Bookman Old Style" w:hAnsi="Arial" w:cs="Arial"/>
          <w:sz w:val="26"/>
          <w:szCs w:val="26"/>
        </w:rPr>
        <w:t>acompanhar a elaboração da proposta orçamentária anual;</w:t>
      </w:r>
    </w:p>
    <w:p w14:paraId="39E43FCA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V – </w:t>
      </w:r>
      <w:r w:rsidRPr="004F1706">
        <w:rPr>
          <w:rFonts w:ascii="Arial" w:eastAsia="Bookman Old Style" w:hAnsi="Arial" w:cs="Arial"/>
          <w:sz w:val="26"/>
          <w:szCs w:val="26"/>
        </w:rPr>
        <w:t>acompanhar a aplicação, emitindo parecer a respeito de sua aplicação, dos recursos federais transferidos à conta do:</w:t>
      </w:r>
    </w:p>
    <w:p w14:paraId="04700C4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a) Programa Nacional de Transporte Escolar - PNATE;</w:t>
      </w:r>
    </w:p>
    <w:p w14:paraId="5993450C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sz w:val="26"/>
          <w:szCs w:val="26"/>
        </w:rPr>
        <w:t>b) Recursos federais à conta do Programa de Apoio aos Sistemas de Ensino para Atendimento à Educação de Jovens e Adultos – PEJA, analisando a prestação de conta dos recursos e emitindo parecer a respeito de sua aplicação;</w:t>
      </w:r>
    </w:p>
    <w:p w14:paraId="01CCCDFB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VI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analisar e acompanhar a aplicação dos recursos federais transferidos mediante o Programa de Ações Articuladas – PAR, bem </w:t>
      </w:r>
      <w:r w:rsidRPr="004F1706">
        <w:rPr>
          <w:rFonts w:ascii="Arial" w:eastAsia="Bookman Old Style" w:hAnsi="Arial" w:cs="Arial"/>
          <w:sz w:val="26"/>
          <w:szCs w:val="26"/>
        </w:rPr>
        <w:lastRenderedPageBreak/>
        <w:t xml:space="preserve">como outros recursos federais transferidos em programas voluntários do FNDE/MEC. </w:t>
      </w:r>
    </w:p>
    <w:p w14:paraId="2906C9E3" w14:textId="00FC72EA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VII – </w:t>
      </w:r>
      <w:r w:rsidRPr="004F1706">
        <w:rPr>
          <w:rFonts w:ascii="Arial" w:eastAsia="Bookman Old Style" w:hAnsi="Arial" w:cs="Arial"/>
          <w:sz w:val="26"/>
          <w:szCs w:val="26"/>
        </w:rPr>
        <w:t>acompanhar a aplicação dos recursos do FUNDEB transferidos e/ou aplicados nas instituições comunitárias, confessionais ou filantrópicas sem fins lucrativos e conveniadas com o município</w:t>
      </w:r>
      <w:r w:rsidRPr="004F1706">
        <w:rPr>
          <w:rFonts w:ascii="Arial" w:eastAsia="Bookman Old Style" w:hAnsi="Arial" w:cs="Arial"/>
          <w:b/>
          <w:sz w:val="26"/>
          <w:szCs w:val="26"/>
        </w:rPr>
        <w:t>.</w:t>
      </w:r>
    </w:p>
    <w:p w14:paraId="6FD13513" w14:textId="77777777" w:rsidR="000A10A9" w:rsidRPr="004F1706" w:rsidRDefault="000A10A9" w:rsidP="000A10A9">
      <w:pPr>
        <w:pStyle w:val="Normal1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</w:p>
    <w:p w14:paraId="047BC9AF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16. </w:t>
      </w:r>
      <w:r w:rsidRPr="004F1706">
        <w:rPr>
          <w:rFonts w:ascii="Arial" w:eastAsia="Bookman Old Style" w:hAnsi="Arial" w:cs="Arial"/>
          <w:sz w:val="26"/>
          <w:szCs w:val="26"/>
        </w:rPr>
        <w:t>Para o cumprimento de suas atribuições o Conselho poderá, sempre que julgar necessário:</w:t>
      </w:r>
    </w:p>
    <w:p w14:paraId="1BF4FC3E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>apresentar à Câmara Municipal, ao Tribunal de Contas do Estado, ao Ministério Público, manifestação formal acerca dos registros contábeis e dos demonstrativos gerenciais do Fundo, dando ampla transparência ao documento no sitio da internet do Município;</w:t>
      </w:r>
    </w:p>
    <w:p w14:paraId="207D9CCF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 – </w:t>
      </w:r>
      <w:r w:rsidRPr="004F1706">
        <w:rPr>
          <w:rFonts w:ascii="Arial" w:eastAsia="Bookman Old Style" w:hAnsi="Arial" w:cs="Arial"/>
          <w:sz w:val="26"/>
          <w:szCs w:val="26"/>
        </w:rPr>
        <w:t>convocar, por decisão da maioria de seus membros, o Secretário Municipal da Educação ou autoridade educacional competente, para prestar esclarecimentos acerca do fluxo de recursos e da execução das despesas do Fundo, devendo a autoridade convocada apresentar-se em prazo não superior a 30 (trinta) dias, ou em prazo menor, se justificada a urgência;</w:t>
      </w:r>
    </w:p>
    <w:p w14:paraId="0DF57337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– </w:t>
      </w:r>
      <w:r w:rsidRPr="004F1706">
        <w:rPr>
          <w:rFonts w:ascii="Arial" w:eastAsia="Bookman Old Style" w:hAnsi="Arial" w:cs="Arial"/>
          <w:sz w:val="26"/>
          <w:szCs w:val="26"/>
        </w:rPr>
        <w:t>requisitar ao Poder Executivo cópia de documentos, os quais deverão concedidos em prazo não superior a 20 (vinte) dias, referentes a:</w:t>
      </w:r>
    </w:p>
    <w:p w14:paraId="1C51B96F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a) </w:t>
      </w:r>
      <w:r w:rsidRPr="004F1706">
        <w:rPr>
          <w:rFonts w:ascii="Arial" w:eastAsia="Bookman Old Style" w:hAnsi="Arial" w:cs="Arial"/>
          <w:sz w:val="26"/>
          <w:szCs w:val="26"/>
        </w:rPr>
        <w:t>licitação, empenho, liquidação e pagamento de obras e serviços custeados com recursos do Fundo;</w:t>
      </w:r>
    </w:p>
    <w:p w14:paraId="06439080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b) </w:t>
      </w:r>
      <w:r w:rsidRPr="004F1706">
        <w:rPr>
          <w:rFonts w:ascii="Arial" w:eastAsia="Bookman Old Style" w:hAnsi="Arial" w:cs="Arial"/>
          <w:sz w:val="26"/>
          <w:szCs w:val="26"/>
        </w:rPr>
        <w:t>folhas de pagamento dos profissionais da educação, as quais deverão discriminar aqueles em efetivo exercício na educação infantil e ensino fundamental, incluindo os que estão em disponibilidade para instituições conveniadas;</w:t>
      </w:r>
    </w:p>
    <w:p w14:paraId="690B2250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c) </w:t>
      </w:r>
      <w:r w:rsidRPr="004F1706">
        <w:rPr>
          <w:rFonts w:ascii="Arial" w:eastAsia="Bookman Old Style" w:hAnsi="Arial" w:cs="Arial"/>
          <w:sz w:val="26"/>
          <w:szCs w:val="26"/>
        </w:rPr>
        <w:t>convênios com as instituições conveniadas;</w:t>
      </w:r>
    </w:p>
    <w:p w14:paraId="6B30508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d) </w:t>
      </w:r>
      <w:r w:rsidRPr="004F1706">
        <w:rPr>
          <w:rFonts w:ascii="Arial" w:eastAsia="Bookman Old Style" w:hAnsi="Arial" w:cs="Arial"/>
          <w:sz w:val="26"/>
          <w:szCs w:val="26"/>
        </w:rPr>
        <w:t>outras informações necessárias ao desenvolvimento de suas atribuições.</w:t>
      </w:r>
    </w:p>
    <w:p w14:paraId="378DE90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IV – </w:t>
      </w:r>
      <w:r w:rsidRPr="004F1706">
        <w:rPr>
          <w:rFonts w:ascii="Arial" w:eastAsia="Bookman Old Style" w:hAnsi="Arial" w:cs="Arial"/>
          <w:sz w:val="26"/>
          <w:szCs w:val="26"/>
        </w:rPr>
        <w:t>realizar visitas para verificar, in loco, entre outras questões pertinentes:</w:t>
      </w:r>
    </w:p>
    <w:p w14:paraId="5A310B1A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a) </w:t>
      </w:r>
      <w:r w:rsidRPr="004F1706">
        <w:rPr>
          <w:rFonts w:ascii="Arial" w:eastAsia="Bookman Old Style" w:hAnsi="Arial" w:cs="Arial"/>
          <w:sz w:val="26"/>
          <w:szCs w:val="26"/>
        </w:rPr>
        <w:t>o desenvolvimento regular de obras e serviços efetuados nas instituições escolares com recursos do Fundo, ou em construções com recursos financeiros do FNED/MEC;</w:t>
      </w:r>
    </w:p>
    <w:p w14:paraId="2683DDAE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b) </w:t>
      </w:r>
      <w:r w:rsidRPr="004F1706">
        <w:rPr>
          <w:rFonts w:ascii="Arial" w:eastAsia="Bookman Old Style" w:hAnsi="Arial" w:cs="Arial"/>
          <w:sz w:val="26"/>
          <w:szCs w:val="26"/>
        </w:rPr>
        <w:t>a adequação do serviço de transporte escolar;</w:t>
      </w:r>
    </w:p>
    <w:p w14:paraId="2BDC3201" w14:textId="4BBAA574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c) </w:t>
      </w:r>
      <w:r w:rsidRPr="004F1706">
        <w:rPr>
          <w:rFonts w:ascii="Arial" w:eastAsia="Bookman Old Style" w:hAnsi="Arial" w:cs="Arial"/>
          <w:sz w:val="26"/>
          <w:szCs w:val="26"/>
        </w:rPr>
        <w:t>a utilização em benefício da rede municipal de ensino) de bens adquiridos com recursos do Fundo para esse fim.</w:t>
      </w:r>
    </w:p>
    <w:p w14:paraId="526A1F7E" w14:textId="77777777" w:rsidR="00F17420" w:rsidRPr="004F1706" w:rsidRDefault="00F17420" w:rsidP="00F17420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39772961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17. </w:t>
      </w:r>
      <w:r w:rsidRPr="004F1706">
        <w:rPr>
          <w:rFonts w:ascii="Arial" w:eastAsia="Bookman Old Style" w:hAnsi="Arial" w:cs="Arial"/>
          <w:sz w:val="26"/>
          <w:szCs w:val="26"/>
        </w:rPr>
        <w:t>O Conselho atuará com autonomia em suas decisões, sem vinculação ou subordinação institucional ao Poder Executivo municipal.</w:t>
      </w:r>
    </w:p>
    <w:p w14:paraId="2B7B3FFD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325286E8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CAPÍTULO V</w:t>
      </w:r>
    </w:p>
    <w:p w14:paraId="230E3C63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DAS DISPOSIÇÕES FINAIS E TRANSITÓRIAS</w:t>
      </w:r>
    </w:p>
    <w:p w14:paraId="742F6E17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5A9F572C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SEÇÃO I</w:t>
      </w:r>
    </w:p>
    <w:p w14:paraId="2DE025B3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DAS DISPOSIÇÕES TRANSITÓRIAS</w:t>
      </w:r>
    </w:p>
    <w:p w14:paraId="0B132164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77F4B93D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18.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Município deverá proceder à composição do novo Conselho do FUNDEB, nos termos desta Lei, até a data de 31 de março de 2021, emitindo ato normativo próprio com os nomes e identificação de cada membro titular e suplente. </w:t>
      </w:r>
    </w:p>
    <w:p w14:paraId="0273570B" w14:textId="0862E238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Parágrafo único. </w:t>
      </w:r>
      <w:r w:rsidRPr="004F1706">
        <w:rPr>
          <w:rFonts w:ascii="Arial" w:eastAsia="Bookman Old Style" w:hAnsi="Arial" w:cs="Arial"/>
          <w:sz w:val="26"/>
          <w:szCs w:val="26"/>
        </w:rPr>
        <w:t>O mandato dos membros no novo Conselho encerra-se na data de 31 de dezembro de 2022, vedada a recondução para o novo mandato de 4 (quatro) anos.</w:t>
      </w:r>
    </w:p>
    <w:p w14:paraId="548D40F4" w14:textId="77777777" w:rsidR="00F17420" w:rsidRPr="004F1706" w:rsidRDefault="00F17420" w:rsidP="00F17420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1DDEFA78" w14:textId="24161786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19.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Município deverá encaminhar a composição do novo Conselho ao CACS FUNDEB até a data de 31 de março de 2021, conforme orientação deste órgão. </w:t>
      </w:r>
    </w:p>
    <w:p w14:paraId="7E9124F3" w14:textId="77777777" w:rsidR="00F17420" w:rsidRPr="004F1706" w:rsidRDefault="00F17420" w:rsidP="00F17420">
      <w:pPr>
        <w:pStyle w:val="Normal1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0E3B8D4A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20. </w:t>
      </w:r>
      <w:r w:rsidRPr="004F1706">
        <w:rPr>
          <w:rFonts w:ascii="Arial" w:eastAsia="Bookman Old Style" w:hAnsi="Arial" w:cs="Arial"/>
          <w:sz w:val="26"/>
          <w:szCs w:val="26"/>
        </w:rPr>
        <w:t>Nos 10 (dez) primeiros dias do mês de dezembro de 2022 deverá haver a indicação de novos conselheiros para mandato de 4 (quatro) anos, iniciando-se em data de 1º de janeiro de 2023 e encerrando em 31 de dezembro de 2026, vedada a recondução para o próximo mandato.</w:t>
      </w:r>
    </w:p>
    <w:p w14:paraId="1DA80323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lastRenderedPageBreak/>
        <w:t xml:space="preserve">Art. 21.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Até a data de 30 de abril de 2021 o Conselho deverá aprovar, atualizar ou readequar o seu Regimento Interno aos termos desta Lei. </w:t>
      </w:r>
    </w:p>
    <w:p w14:paraId="518D127B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sz w:val="26"/>
          <w:szCs w:val="26"/>
        </w:rPr>
      </w:pPr>
    </w:p>
    <w:p w14:paraId="2C0ADE70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SEÇÃO II</w:t>
      </w:r>
    </w:p>
    <w:p w14:paraId="38043BCA" w14:textId="77777777" w:rsidR="00831252" w:rsidRPr="004F1706" w:rsidRDefault="00855D09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DAS DISPOSIÇÕES FINAIS</w:t>
      </w:r>
    </w:p>
    <w:p w14:paraId="15768AB4" w14:textId="77777777" w:rsidR="00831252" w:rsidRPr="004F1706" w:rsidRDefault="00831252">
      <w:pPr>
        <w:pStyle w:val="Normal1"/>
        <w:jc w:val="center"/>
        <w:rPr>
          <w:rFonts w:ascii="Arial" w:eastAsia="Bookman Old Style" w:hAnsi="Arial" w:cs="Arial"/>
          <w:b/>
          <w:sz w:val="26"/>
          <w:szCs w:val="26"/>
        </w:rPr>
      </w:pPr>
    </w:p>
    <w:p w14:paraId="7FB3D87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22.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A atuação dos membros do Conselho do FUNDEB:  </w:t>
      </w:r>
    </w:p>
    <w:p w14:paraId="3183DBC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>não é remunerada;</w:t>
      </w:r>
    </w:p>
    <w:p w14:paraId="2A92D15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>II –</w:t>
      </w:r>
      <w:r w:rsidRPr="004F1706">
        <w:rPr>
          <w:rFonts w:ascii="Arial" w:eastAsia="Bookman Old Style" w:hAnsi="Arial" w:cs="Arial"/>
          <w:sz w:val="26"/>
          <w:szCs w:val="26"/>
        </w:rPr>
        <w:t xml:space="preserve"> é considerada como atividade de relevante interesse social;</w:t>
      </w:r>
    </w:p>
    <w:p w14:paraId="5D758FA1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– </w:t>
      </w:r>
      <w:r w:rsidRPr="004F1706">
        <w:rPr>
          <w:rFonts w:ascii="Arial" w:eastAsia="Bookman Old Style" w:hAnsi="Arial" w:cs="Arial"/>
          <w:sz w:val="26"/>
          <w:szCs w:val="26"/>
        </w:rPr>
        <w:t>assegura isenção de obrigatoriedade de testemunhar sobre informações recebidas ou prestadas em razão do exercício de suas atividades de conselheiro e sobre pessoas que lhes confiarem ou deles receberem informações;</w:t>
      </w:r>
    </w:p>
    <w:p w14:paraId="021406F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IV – </w:t>
      </w:r>
      <w:r w:rsidRPr="004F1706">
        <w:rPr>
          <w:rFonts w:ascii="Arial" w:eastAsia="Bookman Old Style" w:hAnsi="Arial" w:cs="Arial"/>
          <w:sz w:val="26"/>
          <w:szCs w:val="26"/>
        </w:rPr>
        <w:t xml:space="preserve">veda, quando os conselheiros forem representantes de professores, diretores ou de servidores de escola pública, no curso do mandato: </w:t>
      </w:r>
    </w:p>
    <w:p w14:paraId="555B94F5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a) </w:t>
      </w:r>
      <w:r w:rsidRPr="004F1706">
        <w:rPr>
          <w:rFonts w:ascii="Arial" w:eastAsia="Bookman Old Style" w:hAnsi="Arial" w:cs="Arial"/>
          <w:sz w:val="26"/>
          <w:szCs w:val="26"/>
        </w:rPr>
        <w:t>a exoneração ou demissão do cargo ou emprego sem justa causa ou transferência involuntária de estabelecimento de ensino em que atuem;</w:t>
      </w:r>
    </w:p>
    <w:p w14:paraId="356E5E70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b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b) </w:t>
      </w:r>
      <w:r w:rsidRPr="004F1706">
        <w:rPr>
          <w:rFonts w:ascii="Arial" w:eastAsia="Bookman Old Style" w:hAnsi="Arial" w:cs="Arial"/>
          <w:sz w:val="26"/>
          <w:szCs w:val="26"/>
        </w:rPr>
        <w:t>a atribuição de falta injustificada ao serviço em função das atividades do Conselho;</w:t>
      </w:r>
    </w:p>
    <w:p w14:paraId="6629BA9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c) </w:t>
      </w:r>
      <w:r w:rsidRPr="004F1706">
        <w:rPr>
          <w:rFonts w:ascii="Arial" w:eastAsia="Bookman Old Style" w:hAnsi="Arial" w:cs="Arial"/>
          <w:sz w:val="26"/>
          <w:szCs w:val="26"/>
        </w:rPr>
        <w:t>o afastamento involuntário injustificado da condição de conselheiro antes do término do mandato para o qual tenha sido designado.</w:t>
      </w:r>
    </w:p>
    <w:p w14:paraId="69E80CC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23.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O Conselho Municipal do FUNDEB atuará com autonomia, sem vinculação ou subordinação institucional ao Poder Executivo municipal e serão renovados periodicamente ao final de cada mandato de seus membros. </w:t>
      </w:r>
    </w:p>
    <w:p w14:paraId="063EBA3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24. </w:t>
      </w:r>
      <w:r w:rsidRPr="004F1706">
        <w:rPr>
          <w:rFonts w:ascii="Arial" w:eastAsia="Bookman Old Style" w:hAnsi="Arial" w:cs="Arial"/>
          <w:sz w:val="26"/>
          <w:szCs w:val="26"/>
        </w:rPr>
        <w:t xml:space="preserve">Caberá ao Poder Executivo municipal garantir as condições de infraestrutura e de apoio material e de pessoal para o funcionamento regular do Conselho, bem como disponibilizar em sitio da internet </w:t>
      </w:r>
      <w:r w:rsidRPr="004F1706">
        <w:rPr>
          <w:rFonts w:ascii="Arial" w:eastAsia="Bookman Old Style" w:hAnsi="Arial" w:cs="Arial"/>
          <w:sz w:val="26"/>
          <w:szCs w:val="26"/>
        </w:rPr>
        <w:lastRenderedPageBreak/>
        <w:t xml:space="preserve">informações atualizadas sobre a composição e o funcionamento do Conselho, incluídos: </w:t>
      </w:r>
    </w:p>
    <w:p w14:paraId="2F7A5886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 – </w:t>
      </w:r>
      <w:r w:rsidRPr="004F1706">
        <w:rPr>
          <w:rFonts w:ascii="Arial" w:eastAsia="Bookman Old Style" w:hAnsi="Arial" w:cs="Arial"/>
          <w:sz w:val="26"/>
          <w:szCs w:val="26"/>
        </w:rPr>
        <w:t>nome dos conselheiros e das entidades ou segmentos que representam;</w:t>
      </w:r>
    </w:p>
    <w:p w14:paraId="03A2DB49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 – </w:t>
      </w:r>
      <w:r w:rsidRPr="004F1706">
        <w:rPr>
          <w:rFonts w:ascii="Arial" w:eastAsia="Bookman Old Style" w:hAnsi="Arial" w:cs="Arial"/>
          <w:sz w:val="26"/>
          <w:szCs w:val="26"/>
        </w:rPr>
        <w:t>correio eletrônico ou outro canal de contato direto com o Conselho;</w:t>
      </w:r>
    </w:p>
    <w:p w14:paraId="19C3216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III – </w:t>
      </w:r>
      <w:r w:rsidRPr="004F1706">
        <w:rPr>
          <w:rFonts w:ascii="Arial" w:eastAsia="Bookman Old Style" w:hAnsi="Arial" w:cs="Arial"/>
          <w:sz w:val="26"/>
          <w:szCs w:val="26"/>
        </w:rPr>
        <w:t>ata das reuniões;</w:t>
      </w:r>
    </w:p>
    <w:p w14:paraId="6DE4B0B3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IV – </w:t>
      </w:r>
      <w:r w:rsidRPr="004F1706">
        <w:rPr>
          <w:rFonts w:ascii="Arial" w:eastAsia="Bookman Old Style" w:hAnsi="Arial" w:cs="Arial"/>
          <w:sz w:val="26"/>
          <w:szCs w:val="26"/>
        </w:rPr>
        <w:t>relatórios e pareceres;</w:t>
      </w:r>
    </w:p>
    <w:p w14:paraId="795BA5C8" w14:textId="7CE9C731" w:rsidR="00831252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V – </w:t>
      </w:r>
      <w:r w:rsidRPr="004F1706">
        <w:rPr>
          <w:rFonts w:ascii="Arial" w:eastAsia="Bookman Old Style" w:hAnsi="Arial" w:cs="Arial"/>
          <w:sz w:val="26"/>
          <w:szCs w:val="26"/>
        </w:rPr>
        <w:t>outros documentos produzidos pelo Conselho;</w:t>
      </w:r>
    </w:p>
    <w:p w14:paraId="2F8BA999" w14:textId="77777777" w:rsidR="00F17420" w:rsidRPr="004F1706" w:rsidRDefault="00F17420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</w:p>
    <w:p w14:paraId="4BF3D314" w14:textId="77777777" w:rsidR="00831252" w:rsidRPr="004F1706" w:rsidRDefault="00855D09">
      <w:pPr>
        <w:pStyle w:val="Normal1"/>
        <w:spacing w:after="200"/>
        <w:ind w:firstLine="3119"/>
        <w:jc w:val="both"/>
        <w:rPr>
          <w:rFonts w:ascii="Arial" w:eastAsia="Bookman Old Style" w:hAnsi="Arial" w:cs="Arial"/>
          <w:sz w:val="26"/>
          <w:szCs w:val="26"/>
        </w:rPr>
      </w:pPr>
      <w:r w:rsidRPr="004F1706">
        <w:rPr>
          <w:rFonts w:ascii="Arial" w:eastAsia="Bookman Old Style" w:hAnsi="Arial" w:cs="Arial"/>
          <w:b/>
          <w:sz w:val="26"/>
          <w:szCs w:val="26"/>
        </w:rPr>
        <w:t xml:space="preserve">Art. 25. </w:t>
      </w:r>
      <w:r w:rsidRPr="004F1706">
        <w:rPr>
          <w:rFonts w:ascii="Arial" w:eastAsia="Bookman Old Style" w:hAnsi="Arial" w:cs="Arial"/>
          <w:sz w:val="26"/>
          <w:szCs w:val="26"/>
        </w:rPr>
        <w:t>Esta Lei entra em vigor na data de sua publicação.</w:t>
      </w:r>
    </w:p>
    <w:p w14:paraId="5F87B7B7" w14:textId="77777777" w:rsidR="00831252" w:rsidRPr="004F1706" w:rsidRDefault="00831252" w:rsidP="00F17420">
      <w:pPr>
        <w:pStyle w:val="Normal1"/>
        <w:ind w:firstLine="3538"/>
        <w:jc w:val="both"/>
        <w:rPr>
          <w:rFonts w:ascii="Arial" w:eastAsia="Bookman Old Style" w:hAnsi="Arial" w:cs="Arial"/>
          <w:color w:val="000000"/>
          <w:sz w:val="26"/>
          <w:szCs w:val="26"/>
        </w:rPr>
      </w:pPr>
    </w:p>
    <w:p w14:paraId="749FD925" w14:textId="60669239" w:rsidR="00831252" w:rsidRDefault="001D04FD">
      <w:pPr>
        <w:pStyle w:val="Normal1"/>
        <w:ind w:firstLine="3119"/>
        <w:jc w:val="both"/>
        <w:rPr>
          <w:rFonts w:ascii="Arial" w:eastAsia="Bookman Old Style" w:hAnsi="Arial" w:cs="Arial"/>
          <w:color w:val="000000"/>
          <w:sz w:val="26"/>
          <w:szCs w:val="26"/>
        </w:rPr>
      </w:pPr>
      <w:r w:rsidRPr="001D04FD">
        <w:rPr>
          <w:rFonts w:ascii="Arial" w:eastAsia="Bookman Old Style" w:hAnsi="Arial" w:cs="Arial"/>
          <w:bCs/>
          <w:color w:val="000000"/>
          <w:sz w:val="26"/>
          <w:szCs w:val="26"/>
        </w:rPr>
        <w:t xml:space="preserve">Edifício </w:t>
      </w:r>
      <w:r>
        <w:rPr>
          <w:rFonts w:ascii="Arial" w:eastAsia="Bookman Old Style" w:hAnsi="Arial" w:cs="Arial"/>
          <w:bCs/>
          <w:color w:val="000000"/>
          <w:sz w:val="26"/>
          <w:szCs w:val="26"/>
        </w:rPr>
        <w:t>d</w:t>
      </w:r>
      <w:r w:rsidRPr="001D04FD">
        <w:rPr>
          <w:rFonts w:ascii="Arial" w:eastAsia="Bookman Old Style" w:hAnsi="Arial" w:cs="Arial"/>
          <w:bCs/>
          <w:color w:val="000000"/>
          <w:sz w:val="26"/>
          <w:szCs w:val="26"/>
        </w:rPr>
        <w:t xml:space="preserve">a Prefeitura Municipal </w:t>
      </w:r>
      <w:r>
        <w:rPr>
          <w:rFonts w:ascii="Arial" w:eastAsia="Bookman Old Style" w:hAnsi="Arial" w:cs="Arial"/>
          <w:bCs/>
          <w:color w:val="000000"/>
          <w:sz w:val="26"/>
          <w:szCs w:val="26"/>
        </w:rPr>
        <w:t>d</w:t>
      </w:r>
      <w:r w:rsidRPr="001D04FD">
        <w:rPr>
          <w:rFonts w:ascii="Arial" w:eastAsia="Bookman Old Style" w:hAnsi="Arial" w:cs="Arial"/>
          <w:bCs/>
          <w:color w:val="000000"/>
          <w:sz w:val="26"/>
          <w:szCs w:val="26"/>
        </w:rPr>
        <w:t xml:space="preserve">e Tapira, Estado </w:t>
      </w:r>
      <w:r>
        <w:rPr>
          <w:rFonts w:ascii="Arial" w:eastAsia="Bookman Old Style" w:hAnsi="Arial" w:cs="Arial"/>
          <w:bCs/>
          <w:color w:val="000000"/>
          <w:sz w:val="26"/>
          <w:szCs w:val="26"/>
        </w:rPr>
        <w:t>d</w:t>
      </w:r>
      <w:r w:rsidRPr="001D04FD">
        <w:rPr>
          <w:rFonts w:ascii="Arial" w:eastAsia="Bookman Old Style" w:hAnsi="Arial" w:cs="Arial"/>
          <w:bCs/>
          <w:color w:val="000000"/>
          <w:sz w:val="26"/>
          <w:szCs w:val="26"/>
        </w:rPr>
        <w:t>o Paraná</w:t>
      </w:r>
      <w:r w:rsidR="00855D09" w:rsidRPr="004F1706">
        <w:rPr>
          <w:rFonts w:ascii="Arial" w:eastAsia="Bookman Old Style" w:hAnsi="Arial" w:cs="Arial"/>
          <w:b/>
          <w:color w:val="000000"/>
          <w:sz w:val="26"/>
          <w:szCs w:val="26"/>
        </w:rPr>
        <w:t xml:space="preserve">, </w:t>
      </w:r>
      <w:r w:rsidR="00D164BC" w:rsidRPr="004F1706">
        <w:rPr>
          <w:rFonts w:ascii="Arial" w:eastAsia="Bookman Old Style" w:hAnsi="Arial" w:cs="Arial"/>
          <w:color w:val="000000"/>
          <w:sz w:val="26"/>
          <w:szCs w:val="26"/>
        </w:rPr>
        <w:t>aos 11</w:t>
      </w:r>
      <w:r w:rsidR="00855D09" w:rsidRPr="004F1706">
        <w:rPr>
          <w:rFonts w:ascii="Arial" w:eastAsia="Bookman Old Style" w:hAnsi="Arial" w:cs="Arial"/>
          <w:color w:val="000000"/>
          <w:sz w:val="26"/>
          <w:szCs w:val="26"/>
        </w:rPr>
        <w:t xml:space="preserve"> dias do mês de março, de 2021. </w:t>
      </w:r>
    </w:p>
    <w:p w14:paraId="5A04721B" w14:textId="77777777" w:rsidR="000A10A9" w:rsidRPr="004F1706" w:rsidRDefault="000A10A9">
      <w:pPr>
        <w:pStyle w:val="Normal1"/>
        <w:ind w:firstLine="3119"/>
        <w:jc w:val="both"/>
        <w:rPr>
          <w:rFonts w:ascii="Arial" w:eastAsia="Bookman Old Style" w:hAnsi="Arial" w:cs="Arial"/>
          <w:color w:val="000000"/>
          <w:sz w:val="26"/>
          <w:szCs w:val="26"/>
        </w:rPr>
      </w:pPr>
    </w:p>
    <w:p w14:paraId="335A4F56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color w:val="000000"/>
          <w:sz w:val="26"/>
          <w:szCs w:val="26"/>
        </w:rPr>
      </w:pPr>
    </w:p>
    <w:p w14:paraId="2AA2697D" w14:textId="77777777" w:rsidR="00831252" w:rsidRPr="004F1706" w:rsidRDefault="00831252">
      <w:pPr>
        <w:pStyle w:val="Normal1"/>
        <w:jc w:val="both"/>
        <w:rPr>
          <w:rFonts w:ascii="Arial" w:eastAsia="Bookman Old Style" w:hAnsi="Arial" w:cs="Arial"/>
          <w:color w:val="000000"/>
          <w:sz w:val="26"/>
          <w:szCs w:val="26"/>
        </w:rPr>
      </w:pPr>
    </w:p>
    <w:p w14:paraId="33B5B2AF" w14:textId="7572CA89" w:rsidR="00831252" w:rsidRPr="004F1706" w:rsidRDefault="00253D3A" w:rsidP="000A10A9">
      <w:pPr>
        <w:pStyle w:val="Normal1"/>
        <w:jc w:val="center"/>
        <w:rPr>
          <w:rFonts w:ascii="Arial" w:eastAsia="Bookman Old Style" w:hAnsi="Arial" w:cs="Arial"/>
          <w:b/>
          <w:color w:val="000000"/>
          <w:sz w:val="26"/>
          <w:szCs w:val="26"/>
        </w:rPr>
      </w:pPr>
      <w:r w:rsidRPr="004F1706">
        <w:rPr>
          <w:rFonts w:ascii="Arial" w:eastAsia="Bookman Old Style" w:hAnsi="Arial" w:cs="Arial"/>
          <w:b/>
          <w:color w:val="000000"/>
          <w:sz w:val="26"/>
          <w:szCs w:val="26"/>
        </w:rPr>
        <w:t>CLÁUDIO SID</w:t>
      </w:r>
      <w:r w:rsidR="00617965" w:rsidRPr="004F1706">
        <w:rPr>
          <w:rFonts w:ascii="Arial" w:eastAsia="Bookman Old Style" w:hAnsi="Arial" w:cs="Arial"/>
          <w:b/>
          <w:color w:val="000000"/>
          <w:sz w:val="26"/>
          <w:szCs w:val="26"/>
        </w:rPr>
        <w:t>I</w:t>
      </w:r>
      <w:r w:rsidRPr="004F1706">
        <w:rPr>
          <w:rFonts w:ascii="Arial" w:eastAsia="Bookman Old Style" w:hAnsi="Arial" w:cs="Arial"/>
          <w:b/>
          <w:color w:val="000000"/>
          <w:sz w:val="26"/>
          <w:szCs w:val="26"/>
        </w:rPr>
        <w:t>NEY DE LIMA</w:t>
      </w:r>
    </w:p>
    <w:p w14:paraId="5C94A7FB" w14:textId="779A4C6C" w:rsidR="00831252" w:rsidRPr="004F1706" w:rsidRDefault="00855D09" w:rsidP="000A10A9">
      <w:pPr>
        <w:pStyle w:val="Normal1"/>
        <w:jc w:val="center"/>
        <w:rPr>
          <w:rFonts w:ascii="Arial" w:eastAsia="Bookman Old Style" w:hAnsi="Arial" w:cs="Arial"/>
          <w:color w:val="000000"/>
          <w:sz w:val="26"/>
          <w:szCs w:val="26"/>
        </w:rPr>
      </w:pPr>
      <w:r w:rsidRPr="004F1706">
        <w:rPr>
          <w:rFonts w:ascii="Arial" w:eastAsia="Bookman Old Style" w:hAnsi="Arial" w:cs="Arial"/>
          <w:color w:val="000000"/>
          <w:sz w:val="26"/>
          <w:szCs w:val="26"/>
        </w:rPr>
        <w:t>Prefeito Municipal</w:t>
      </w:r>
    </w:p>
    <w:p w14:paraId="4DFD422B" w14:textId="77777777" w:rsidR="00831252" w:rsidRDefault="00831252">
      <w:pPr>
        <w:pStyle w:val="Normal1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07E03A60" w14:textId="2C2F520D" w:rsidR="00831252" w:rsidRDefault="00831252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2E6B9930" w14:textId="70E07F75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6F868E1B" w14:textId="1806A383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1BB9C40" w14:textId="25661DEA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9966B9A" w14:textId="7AAAEBBA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0A223749" w14:textId="5DAF909C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334B8724" w14:textId="21D96A8A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2CD8F525" w14:textId="1A414B16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5EA38C6" w14:textId="1590DD19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717EC166" w14:textId="26CE6489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6F3A69F" w14:textId="5C4C0D35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6CA39639" w14:textId="5AC6FF18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1F351543" w14:textId="77777777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65C367A6" w14:textId="146C2F0A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15553D0C" w14:textId="0213A17F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4AF7AFCC" w14:textId="77777777" w:rsidR="00F53309" w:rsidRPr="00F53309" w:rsidRDefault="00F53309" w:rsidP="00F53309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53309">
        <w:rPr>
          <w:rFonts w:ascii="Arial" w:hAnsi="Arial" w:cs="Arial"/>
          <w:b/>
          <w:sz w:val="26"/>
          <w:szCs w:val="26"/>
        </w:rPr>
        <w:lastRenderedPageBreak/>
        <w:t>JUSTIFICATIVA :</w:t>
      </w:r>
      <w:proofErr w:type="gramEnd"/>
    </w:p>
    <w:p w14:paraId="1B1FFB34" w14:textId="77777777" w:rsidR="00F53309" w:rsidRPr="00F53309" w:rsidRDefault="00F53309" w:rsidP="00F53309">
      <w:pPr>
        <w:tabs>
          <w:tab w:val="left" w:pos="3000"/>
          <w:tab w:val="center" w:pos="4790"/>
        </w:tabs>
        <w:spacing w:line="360" w:lineRule="auto"/>
        <w:rPr>
          <w:rFonts w:ascii="Arial" w:hAnsi="Arial" w:cs="Arial"/>
          <w:b/>
          <w:sz w:val="26"/>
          <w:szCs w:val="26"/>
        </w:rPr>
      </w:pPr>
      <w:r w:rsidRPr="00F53309">
        <w:rPr>
          <w:rFonts w:ascii="Arial" w:hAnsi="Arial" w:cs="Arial"/>
          <w:b/>
          <w:sz w:val="26"/>
          <w:szCs w:val="26"/>
        </w:rPr>
        <w:tab/>
      </w:r>
    </w:p>
    <w:p w14:paraId="34F4C86B" w14:textId="77777777" w:rsidR="00F53309" w:rsidRPr="00F53309" w:rsidRDefault="00F53309" w:rsidP="00F53309">
      <w:pPr>
        <w:tabs>
          <w:tab w:val="left" w:pos="3000"/>
          <w:tab w:val="center" w:pos="479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53309">
        <w:rPr>
          <w:rFonts w:ascii="Arial" w:hAnsi="Arial" w:cs="Arial"/>
          <w:b/>
          <w:sz w:val="26"/>
          <w:szCs w:val="26"/>
        </w:rPr>
        <w:t>Câmara Municipal de Tapira- Paraná</w:t>
      </w:r>
    </w:p>
    <w:p w14:paraId="3E5C6435" w14:textId="5E47A148" w:rsidR="00F53309" w:rsidRPr="00F53309" w:rsidRDefault="00F53309" w:rsidP="00F53309">
      <w:pPr>
        <w:spacing w:line="360" w:lineRule="auto"/>
        <w:rPr>
          <w:rFonts w:ascii="Arial" w:hAnsi="Arial" w:cs="Arial"/>
          <w:sz w:val="26"/>
          <w:szCs w:val="26"/>
        </w:rPr>
      </w:pPr>
    </w:p>
    <w:p w14:paraId="797D27A2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Em setembro de 1996 foi promulgada a Emenda Constitucional nº 14/96 que criava o Fundo de Manutenção e Desenvolvimento do Ensino Fundamental e de Valorização do Magistério.</w:t>
      </w:r>
    </w:p>
    <w:p w14:paraId="51665EA6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No mesmo ano foi aprovada a Lei nº 9.394, de 20 de dezembro de 1996, denominada de Lei de Diretrizes e Bases da Educação Nacional – LDBEN, onde fixa normas sobre os recursos financeiros que deveriam ser destinados à educação, como por exemplo quais despesas podem ser pagas com os recursos repassados e quais delas são vedadas (arts. 70 e 71).</w:t>
      </w:r>
    </w:p>
    <w:p w14:paraId="5F49D640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Dias depois é aprovada a Lei nº 9.424, de 24 de dezembro de 1996 que dispunha com mais detalhes sobre a utilização dos recursos da educação, bem como criava os conselhos de controle social dos fundos em nível federal, estadual e municipal. Assim, os municípios foram obrigados a aprovarem lei que regulamentava a criação, composição e atribuições do Conselho Municipal de Controle Social do Fundo de Manutenção e Desenvolvimento do Ensino Fundamental e de Valorização do Magistério.</w:t>
      </w:r>
    </w:p>
    <w:p w14:paraId="2EAD4E30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Estes conselhos tinham a atribuição e competência para acompanhar a distribuição, a transferência e a aplicação dos recursos do Fundo, aprovando suas contas, analisando a documentação e encaminhando aos órgãos fiscalizadores qualquer irregularidade encontrada na utilização dos recursos.</w:t>
      </w:r>
    </w:p>
    <w:p w14:paraId="499D415B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A Lei nº 9.424/96</w:t>
      </w:r>
      <w:proofErr w:type="gramStart"/>
      <w:r w:rsidRPr="00F53309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F53309">
        <w:rPr>
          <w:rFonts w:ascii="Arial" w:hAnsi="Arial" w:cs="Arial"/>
          <w:sz w:val="26"/>
          <w:szCs w:val="26"/>
        </w:rPr>
        <w:t>tinha vigência por 10(dez) anos, iniciando-se em 1º de janeiro de 1997 e encerrando-se em 31 de dezembro de 2006.</w:t>
      </w:r>
    </w:p>
    <w:p w14:paraId="30E1298F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 xml:space="preserve">Na falta de uma lei aprovada antes da caducidade da citada lei, o Poder Executivo nacional publicou a Medida Provisória nº 339, de 28 de dezembro de </w:t>
      </w:r>
      <w:r w:rsidRPr="00F53309">
        <w:rPr>
          <w:rFonts w:ascii="Arial" w:hAnsi="Arial" w:cs="Arial"/>
          <w:sz w:val="26"/>
          <w:szCs w:val="26"/>
        </w:rPr>
        <w:lastRenderedPageBreak/>
        <w:t>2006, em substituição à Lei nº 9.424/96, porém transformando o Fundo de Manutenção e Desenvolvimento do Ensino Fundamental e de Valorização  dos Profissionais do Magistério, com ampliação de sua abrangência em Fundo de Manutenção e Desenvolvimento da Educação Básica e de Valorização  dos Profissionais da Educação – Fundeb, com a inclusão da educação infantil e ensino médio ao ensino fundamental.</w:t>
      </w:r>
    </w:p>
    <w:p w14:paraId="3EC7239C" w14:textId="7D03330D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A Medida Provisória nº 339/2006 foi convertida na Lei nº 11.494, de 20 de junho de 2007. Esta lei também tinha vigência limitada à data de 31 de dezembro de 2020.</w:t>
      </w:r>
    </w:p>
    <w:p w14:paraId="78ADE778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 xml:space="preserve">Em agosto de 2020 foi promulgada nova Emenda Constitucional – Emenda nº 108, publicada em 27 de agosto de 2020, tornando o Fundo permanente e dispondo sobre normas gerais ao financiamento da educação. </w:t>
      </w:r>
    </w:p>
    <w:p w14:paraId="4295D197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>A regulamentação da utilização do novo Fundo deu-se com a aprovação da Lei nº 14.113, publicada no dia 25 de dezembro de 2020, a qual traz em seu texto a nova composição, atribuições e outros dispositivos a serem aplicados sobre o novo Conselho de Acompanhamento e Controle Social do Fundeb.</w:t>
      </w:r>
    </w:p>
    <w:p w14:paraId="08967662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 xml:space="preserve">O art. 42 desta Lei dispõe: </w:t>
      </w:r>
    </w:p>
    <w:p w14:paraId="0F484FFE" w14:textId="77777777" w:rsidR="00F53309" w:rsidRPr="00F53309" w:rsidRDefault="00F53309" w:rsidP="00F53309">
      <w:pPr>
        <w:spacing w:line="360" w:lineRule="auto"/>
        <w:ind w:left="708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F53309">
        <w:rPr>
          <w:rFonts w:ascii="Arial" w:hAnsi="Arial" w:cs="Arial"/>
          <w:b/>
          <w:bCs/>
          <w:i/>
          <w:sz w:val="26"/>
          <w:szCs w:val="26"/>
        </w:rPr>
        <w:t>Art. 42. Os novos conselhos dos Fundos serão instituídos no prazo de 90(noventa) dias, contados da vigência dos Fundos.</w:t>
      </w:r>
    </w:p>
    <w:p w14:paraId="64317433" w14:textId="77777777" w:rsidR="00F53309" w:rsidRPr="00F53309" w:rsidRDefault="00F53309" w:rsidP="00F53309">
      <w:pPr>
        <w:spacing w:line="360" w:lineRule="auto"/>
        <w:ind w:left="708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F53309">
        <w:rPr>
          <w:rFonts w:ascii="Arial" w:hAnsi="Arial" w:cs="Arial"/>
          <w:b/>
          <w:bCs/>
          <w:i/>
          <w:sz w:val="26"/>
          <w:szCs w:val="26"/>
        </w:rPr>
        <w:t>§ 1º Até que sejam instituídos os novos conselhos, no prazo referido no caput deste artigo, caberá aos conselhos existentes na data da publicação desta Lei, exercer as funções de acompanhamento e controle previstas na legislação.</w:t>
      </w:r>
    </w:p>
    <w:p w14:paraId="5843B9D1" w14:textId="7ECA6923" w:rsidR="00F53309" w:rsidRDefault="00F53309" w:rsidP="00F53309">
      <w:pPr>
        <w:spacing w:line="360" w:lineRule="auto"/>
        <w:ind w:left="708"/>
        <w:jc w:val="both"/>
        <w:rPr>
          <w:rFonts w:ascii="Arial" w:hAnsi="Arial" w:cs="Arial"/>
          <w:b/>
          <w:bCs/>
          <w:i/>
          <w:sz w:val="26"/>
          <w:szCs w:val="26"/>
        </w:rPr>
      </w:pPr>
      <w:r w:rsidRPr="00F53309">
        <w:rPr>
          <w:rFonts w:ascii="Arial" w:hAnsi="Arial" w:cs="Arial"/>
          <w:b/>
          <w:bCs/>
          <w:i/>
          <w:sz w:val="26"/>
          <w:szCs w:val="26"/>
        </w:rPr>
        <w:t xml:space="preserve">§ 2º Nos casos dos conselhos municipais, o primeiro mandato dos conselheiros extinguir-se-á em 31 de dezembro de 2022. </w:t>
      </w:r>
    </w:p>
    <w:p w14:paraId="363067D0" w14:textId="77777777" w:rsidR="00F53309" w:rsidRPr="00F53309" w:rsidRDefault="00F53309" w:rsidP="00F53309">
      <w:pPr>
        <w:spacing w:line="360" w:lineRule="auto"/>
        <w:ind w:left="708"/>
        <w:jc w:val="both"/>
        <w:rPr>
          <w:rFonts w:ascii="Arial" w:hAnsi="Arial" w:cs="Arial"/>
          <w:b/>
          <w:bCs/>
          <w:i/>
          <w:sz w:val="26"/>
          <w:szCs w:val="26"/>
        </w:rPr>
      </w:pPr>
    </w:p>
    <w:p w14:paraId="393C7958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lastRenderedPageBreak/>
        <w:tab/>
        <w:t>Destarte, os municípios têm até o dia 31 de março de 2021 para aprovarem e publicarem esta nova lei, com revogação da(a) lei(s) anterior(es) que trata(m) do assunto, bem como constituírem ou reorganizarem a composição do Conselho nos termos estabelecidos neste Projeto de Lei, que tem por fundamento a Lei nº 14.113/2020.</w:t>
      </w:r>
    </w:p>
    <w:p w14:paraId="6007E674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 xml:space="preserve">O mandato de todos os conselheiros que permanecem ou que irão ser inseridos em sua composição, extinguir-se-á automaticamente em data de 31 de dezembro de 2022.  </w:t>
      </w:r>
      <w:r w:rsidRPr="00F53309">
        <w:rPr>
          <w:rFonts w:ascii="Arial" w:hAnsi="Arial" w:cs="Arial"/>
          <w:sz w:val="26"/>
          <w:szCs w:val="26"/>
        </w:rPr>
        <w:tab/>
      </w:r>
    </w:p>
    <w:p w14:paraId="667C0130" w14:textId="6C7DFE32" w:rsid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ab/>
        <w:t xml:space="preserve">Isto posto, estamos encaminhando o presente projeto de lei para apreciação e aprovação desta egrégia Câmara Municipal. </w:t>
      </w:r>
    </w:p>
    <w:p w14:paraId="388DA3A0" w14:textId="77777777" w:rsid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E221BBE" w14:textId="4BB7D53A" w:rsidR="00F53309" w:rsidRPr="00F53309" w:rsidRDefault="00F53309" w:rsidP="00F53309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>Atenciosamente,</w:t>
      </w:r>
    </w:p>
    <w:p w14:paraId="7D8F33C4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3309">
        <w:rPr>
          <w:rFonts w:ascii="Arial" w:hAnsi="Arial" w:cs="Arial"/>
          <w:sz w:val="26"/>
          <w:szCs w:val="26"/>
        </w:rPr>
        <w:t xml:space="preserve">                                                              </w:t>
      </w:r>
    </w:p>
    <w:p w14:paraId="79C1EE32" w14:textId="77777777" w:rsidR="00F53309" w:rsidRPr="00F53309" w:rsidRDefault="00F53309" w:rsidP="00F53309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FDBE815" w14:textId="37ADBB53" w:rsidR="00F53309" w:rsidRPr="00F53309" w:rsidRDefault="00F53309" w:rsidP="00F5330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53309">
        <w:rPr>
          <w:rFonts w:ascii="Arial" w:hAnsi="Arial" w:cs="Arial"/>
          <w:b/>
          <w:bCs/>
          <w:sz w:val="26"/>
          <w:szCs w:val="26"/>
        </w:rPr>
        <w:t>Claudio Sidiney de Lima</w:t>
      </w:r>
    </w:p>
    <w:p w14:paraId="5263211B" w14:textId="77777777" w:rsidR="00F53309" w:rsidRPr="00F53309" w:rsidRDefault="00F53309" w:rsidP="00F5330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53309">
        <w:rPr>
          <w:rFonts w:ascii="Arial" w:hAnsi="Arial" w:cs="Arial"/>
          <w:b/>
          <w:bCs/>
          <w:sz w:val="26"/>
          <w:szCs w:val="26"/>
        </w:rPr>
        <w:t>Prefeito Municipal</w:t>
      </w:r>
    </w:p>
    <w:p w14:paraId="3FF9DA7B" w14:textId="77777777" w:rsidR="00F53309" w:rsidRPr="00F53309" w:rsidRDefault="00F53309" w:rsidP="00F53309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6F3F7A12" w14:textId="77777777" w:rsidR="00F53309" w:rsidRDefault="00F53309" w:rsidP="00F5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13AF920" w14:textId="77777777" w:rsidR="00F53309" w:rsidRDefault="00F53309" w:rsidP="00F53309">
      <w:pPr>
        <w:jc w:val="both"/>
        <w:rPr>
          <w:rFonts w:ascii="Bookman Old Style" w:hAnsi="Bookman Old Style"/>
        </w:rPr>
      </w:pPr>
    </w:p>
    <w:p w14:paraId="7E7432BD" w14:textId="77777777" w:rsidR="00F53309" w:rsidRDefault="00F53309" w:rsidP="00F5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ACB6F13" w14:textId="77777777" w:rsidR="00F53309" w:rsidRDefault="00F53309" w:rsidP="00F53309">
      <w:pPr>
        <w:jc w:val="both"/>
        <w:rPr>
          <w:rFonts w:ascii="Bookman Old Style" w:hAnsi="Bookman Old Style"/>
        </w:rPr>
      </w:pPr>
    </w:p>
    <w:p w14:paraId="797113D3" w14:textId="77777777" w:rsidR="00F53309" w:rsidRDefault="00F53309" w:rsidP="00F53309">
      <w:pPr>
        <w:jc w:val="both"/>
        <w:rPr>
          <w:rFonts w:ascii="Bookman Old Style" w:hAnsi="Bookman Old Style"/>
        </w:rPr>
      </w:pPr>
    </w:p>
    <w:p w14:paraId="02128363" w14:textId="1D038630" w:rsidR="00F53309" w:rsidRDefault="00F53309" w:rsidP="00F5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1B4718A7" w14:textId="77777777" w:rsidR="00F53309" w:rsidRDefault="00F53309" w:rsidP="00F533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1896E2E" w14:textId="77777777" w:rsidR="00F53309" w:rsidRDefault="00F53309" w:rsidP="00F53309">
      <w:pPr>
        <w:pStyle w:val="Subttulo"/>
      </w:pPr>
    </w:p>
    <w:p w14:paraId="605484F8" w14:textId="77777777" w:rsidR="00F53309" w:rsidRDefault="00F53309" w:rsidP="00F53309"/>
    <w:p w14:paraId="46273817" w14:textId="77777777" w:rsidR="00F53309" w:rsidRDefault="00F53309">
      <w:pPr>
        <w:pStyle w:val="Normal1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sectPr w:rsidR="00F53309" w:rsidSect="00831252">
      <w:headerReference w:type="default" r:id="rId7"/>
      <w:footerReference w:type="even" r:id="rId8"/>
      <w:footerReference w:type="default" r:id="rId9"/>
      <w:pgSz w:w="11906" w:h="16838"/>
      <w:pgMar w:top="2665" w:right="907" w:bottom="198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A98AC" w14:textId="77777777" w:rsidR="00B41DBB" w:rsidRDefault="00B41DBB" w:rsidP="00831252">
      <w:r>
        <w:separator/>
      </w:r>
    </w:p>
  </w:endnote>
  <w:endnote w:type="continuationSeparator" w:id="0">
    <w:p w14:paraId="66049282" w14:textId="77777777" w:rsidR="00B41DBB" w:rsidRDefault="00B41DBB" w:rsidP="0083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B9054" w14:textId="77777777" w:rsidR="00831252" w:rsidRDefault="00B67D8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855D09">
      <w:rPr>
        <w:color w:val="000000"/>
      </w:rPr>
      <w:instrText>PAGE</w:instrText>
    </w:r>
    <w:r>
      <w:rPr>
        <w:color w:val="000000"/>
      </w:rPr>
      <w:fldChar w:fldCharType="end"/>
    </w:r>
  </w:p>
  <w:p w14:paraId="20BCAFF3" w14:textId="77777777" w:rsidR="00831252" w:rsidRDefault="0083125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2D44" w14:textId="77777777" w:rsidR="00831252" w:rsidRDefault="0083125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FFA29" w14:textId="77777777" w:rsidR="00B41DBB" w:rsidRDefault="00B41DBB" w:rsidP="00831252">
      <w:r>
        <w:separator/>
      </w:r>
    </w:p>
  </w:footnote>
  <w:footnote w:type="continuationSeparator" w:id="0">
    <w:p w14:paraId="7144C804" w14:textId="77777777" w:rsidR="00B41DBB" w:rsidRDefault="00B41DBB" w:rsidP="00831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6B969" w14:textId="77777777" w:rsidR="00A76494" w:rsidRPr="000E4715" w:rsidRDefault="00A76494" w:rsidP="00F53309">
    <w:pPr>
      <w:pStyle w:val="Cabealho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7216" behindDoc="1" locked="0" layoutInCell="1" allowOverlap="1" wp14:anchorId="362E191D" wp14:editId="21863B9D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1DBB">
      <w:rPr>
        <w:b/>
        <w:noProof/>
        <w:sz w:val="36"/>
        <w:u w:val="single"/>
      </w:rPr>
      <w:pict w14:anchorId="35A9B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240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Pr="000E4715">
      <w:rPr>
        <w:b/>
        <w:sz w:val="36"/>
        <w:u w:val="single"/>
      </w:rPr>
      <w:t>PREFEITURA MUNICIPAL DE TAPIRA</w:t>
    </w:r>
  </w:p>
  <w:p w14:paraId="7533E3EF" w14:textId="77777777" w:rsidR="00A76494" w:rsidRDefault="00A76494" w:rsidP="00A76494">
    <w:pPr>
      <w:pStyle w:val="Cabealho"/>
      <w:ind w:left="1418"/>
      <w:jc w:val="center"/>
    </w:pPr>
    <w:r>
      <w:t>ESTADO DO PARANÁ</w:t>
    </w:r>
  </w:p>
  <w:p w14:paraId="62BC2C27" w14:textId="77777777" w:rsidR="00A76494" w:rsidRPr="00AA0A39" w:rsidRDefault="00A76494" w:rsidP="00A76494">
    <w:pPr>
      <w:pStyle w:val="Cabealho"/>
      <w:ind w:left="1418"/>
      <w:jc w:val="center"/>
      <w:rPr>
        <w:sz w:val="6"/>
      </w:rPr>
    </w:pPr>
  </w:p>
  <w:p w14:paraId="67F6B666" w14:textId="77777777" w:rsidR="00A76494" w:rsidRPr="000E4715" w:rsidRDefault="00A76494" w:rsidP="00A76494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</w:t>
    </w:r>
    <w:r>
      <w:rPr>
        <w:sz w:val="20"/>
      </w:rPr>
      <w:t>0-000 – Telefone (044) 3679-8000</w:t>
    </w:r>
  </w:p>
  <w:p w14:paraId="7EC045E9" w14:textId="77777777" w:rsidR="00A76494" w:rsidRPr="00AA0A39" w:rsidRDefault="00A76494" w:rsidP="00A76494">
    <w:pPr>
      <w:pStyle w:val="Cabealho"/>
      <w:ind w:left="1418"/>
      <w:jc w:val="center"/>
      <w:rPr>
        <w:sz w:val="6"/>
      </w:rPr>
    </w:pPr>
  </w:p>
  <w:p w14:paraId="3146FA33" w14:textId="77777777" w:rsidR="00A76494" w:rsidRDefault="00A76494" w:rsidP="00A76494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14:paraId="0AF9486D" w14:textId="77777777" w:rsidR="00A76494" w:rsidRDefault="00A76494" w:rsidP="00A76494">
    <w:pPr>
      <w:pStyle w:val="Cabealho"/>
      <w:ind w:left="1418"/>
      <w:jc w:val="center"/>
      <w:rPr>
        <w:sz w:val="20"/>
      </w:rPr>
    </w:pPr>
    <w:r>
      <w:rPr>
        <w:sz w:val="20"/>
      </w:rPr>
      <w:t>SECRETARIA MUNICIPAL DE EDUCAÇÃO DE TAPIRA</w:t>
    </w:r>
  </w:p>
  <w:p w14:paraId="185C4588" w14:textId="77777777" w:rsidR="00A76494" w:rsidRDefault="00A76494" w:rsidP="00A76494">
    <w:pPr>
      <w:pStyle w:val="Cabealho"/>
      <w:ind w:left="1418"/>
      <w:jc w:val="center"/>
      <w:rPr>
        <w:sz w:val="20"/>
      </w:rPr>
    </w:pPr>
    <w:r>
      <w:rPr>
        <w:sz w:val="20"/>
      </w:rPr>
      <w:t>Telefone (44) 3679-1544</w:t>
    </w:r>
  </w:p>
  <w:p w14:paraId="26E43445" w14:textId="77777777" w:rsidR="00A76494" w:rsidRDefault="00A76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52"/>
    <w:rsid w:val="0006582C"/>
    <w:rsid w:val="000826A2"/>
    <w:rsid w:val="000A10A9"/>
    <w:rsid w:val="000B66C3"/>
    <w:rsid w:val="0011722D"/>
    <w:rsid w:val="0013795A"/>
    <w:rsid w:val="001D04FD"/>
    <w:rsid w:val="002052D4"/>
    <w:rsid w:val="00253D3A"/>
    <w:rsid w:val="002D3E66"/>
    <w:rsid w:val="00373647"/>
    <w:rsid w:val="00384A74"/>
    <w:rsid w:val="004962A3"/>
    <w:rsid w:val="004C0C83"/>
    <w:rsid w:val="004E11E1"/>
    <w:rsid w:val="004F1706"/>
    <w:rsid w:val="00535BFE"/>
    <w:rsid w:val="005D4AEC"/>
    <w:rsid w:val="00617965"/>
    <w:rsid w:val="00654AA4"/>
    <w:rsid w:val="006C193D"/>
    <w:rsid w:val="007B3E8E"/>
    <w:rsid w:val="007D4770"/>
    <w:rsid w:val="007D5CA4"/>
    <w:rsid w:val="00831252"/>
    <w:rsid w:val="00855D09"/>
    <w:rsid w:val="0085665D"/>
    <w:rsid w:val="008D528F"/>
    <w:rsid w:val="00927B11"/>
    <w:rsid w:val="009F0445"/>
    <w:rsid w:val="00A34F50"/>
    <w:rsid w:val="00A76494"/>
    <w:rsid w:val="00AE731D"/>
    <w:rsid w:val="00B2641E"/>
    <w:rsid w:val="00B41DBB"/>
    <w:rsid w:val="00B67D83"/>
    <w:rsid w:val="00C15D3F"/>
    <w:rsid w:val="00CB1BBF"/>
    <w:rsid w:val="00D164BC"/>
    <w:rsid w:val="00DB37BC"/>
    <w:rsid w:val="00F17420"/>
    <w:rsid w:val="00F53309"/>
    <w:rsid w:val="00F707EB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E27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70"/>
  </w:style>
  <w:style w:type="paragraph" w:styleId="Ttulo1">
    <w:name w:val="heading 1"/>
    <w:basedOn w:val="Normal1"/>
    <w:next w:val="Normal1"/>
    <w:rsid w:val="008312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31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31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3125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312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31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31252"/>
  </w:style>
  <w:style w:type="table" w:customStyle="1" w:styleId="TableNormal">
    <w:name w:val="Table Normal"/>
    <w:rsid w:val="008312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3125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har"/>
    <w:uiPriority w:val="11"/>
    <w:qFormat/>
    <w:rsid w:val="00831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A76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6494"/>
  </w:style>
  <w:style w:type="paragraph" w:styleId="Rodap">
    <w:name w:val="footer"/>
    <w:basedOn w:val="Normal"/>
    <w:link w:val="RodapChar"/>
    <w:uiPriority w:val="99"/>
    <w:unhideWhenUsed/>
    <w:rsid w:val="00A764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494"/>
  </w:style>
  <w:style w:type="character" w:customStyle="1" w:styleId="SubttuloChar">
    <w:name w:val="Subtítulo Char"/>
    <w:basedOn w:val="Fontepargpadro"/>
    <w:link w:val="Subttulo"/>
    <w:uiPriority w:val="11"/>
    <w:rsid w:val="00F53309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70"/>
  </w:style>
  <w:style w:type="paragraph" w:styleId="Ttulo1">
    <w:name w:val="heading 1"/>
    <w:basedOn w:val="Normal1"/>
    <w:next w:val="Normal1"/>
    <w:rsid w:val="008312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31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31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3125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312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31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31252"/>
  </w:style>
  <w:style w:type="table" w:customStyle="1" w:styleId="TableNormal">
    <w:name w:val="Table Normal"/>
    <w:rsid w:val="008312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3125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har"/>
    <w:uiPriority w:val="11"/>
    <w:qFormat/>
    <w:rsid w:val="00831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A76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6494"/>
  </w:style>
  <w:style w:type="paragraph" w:styleId="Rodap">
    <w:name w:val="footer"/>
    <w:basedOn w:val="Normal"/>
    <w:link w:val="RodapChar"/>
    <w:uiPriority w:val="99"/>
    <w:unhideWhenUsed/>
    <w:rsid w:val="00A764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494"/>
  </w:style>
  <w:style w:type="character" w:customStyle="1" w:styleId="SubttuloChar">
    <w:name w:val="Subtítulo Char"/>
    <w:basedOn w:val="Fontepargpadro"/>
    <w:link w:val="Subttulo"/>
    <w:uiPriority w:val="11"/>
    <w:rsid w:val="00F5330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2540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Recepção</cp:lastModifiedBy>
  <cp:revision>2</cp:revision>
  <cp:lastPrinted>2021-03-11T13:04:00Z</cp:lastPrinted>
  <dcterms:created xsi:type="dcterms:W3CDTF">2021-03-12T13:01:00Z</dcterms:created>
  <dcterms:modified xsi:type="dcterms:W3CDTF">2021-03-12T13:01:00Z</dcterms:modified>
</cp:coreProperties>
</file>